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02D" w:rsidRPr="00C8402D" w:rsidRDefault="004D3898" w:rsidP="00C8402D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>
        <w:rPr>
          <w:rFonts w:ascii="Arial" w:hAnsi="Arial" w:cs="Arial"/>
          <w:b/>
          <w:noProof/>
          <w:sz w:val="22"/>
        </w:rPr>
        <w:drawing>
          <wp:anchor distT="0" distB="0" distL="114300" distR="114300" simplePos="0" relativeHeight="251659264" behindDoc="0" locked="0" layoutInCell="1" allowOverlap="1" wp14:anchorId="2BDA4F0D" wp14:editId="711765B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38150" cy="419072"/>
            <wp:effectExtent l="0" t="0" r="0" b="635"/>
            <wp:wrapNone/>
            <wp:docPr id="1" name="그림 1" descr="A-7-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-7-1_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1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2BA2" w:rsidRPr="00393C0A" w:rsidRDefault="007B2BA2" w:rsidP="00C8402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393C0A">
        <w:rPr>
          <w:rFonts w:ascii="Times New Roman" w:hAnsi="Times New Roman" w:cs="Times New Roman"/>
          <w:b/>
          <w:sz w:val="30"/>
          <w:szCs w:val="30"/>
          <w:u w:val="single"/>
        </w:rPr>
        <w:t>Hallym University</w:t>
      </w:r>
    </w:p>
    <w:p w:rsidR="007B2BA2" w:rsidRDefault="007B2BA2" w:rsidP="00781AB6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81AB6">
        <w:rPr>
          <w:rFonts w:ascii="Times New Roman" w:hAnsi="Times New Roman" w:cs="Times New Roman"/>
          <w:b/>
          <w:sz w:val="30"/>
          <w:szCs w:val="30"/>
        </w:rPr>
        <w:t>Student Exchange Program Information</w:t>
      </w:r>
      <w:r w:rsidR="006D7B00">
        <w:rPr>
          <w:rFonts w:ascii="Times New Roman" w:hAnsi="Times New Roman" w:cs="Times New Roman"/>
          <w:b/>
          <w:sz w:val="30"/>
          <w:szCs w:val="30"/>
        </w:rPr>
        <w:t xml:space="preserve">: </w:t>
      </w:r>
      <w:r w:rsidR="006D7B00" w:rsidRPr="006D7B00">
        <w:rPr>
          <w:rFonts w:ascii="Times New Roman" w:hAnsi="Times New Roman" w:cs="Times New Roman"/>
          <w:b/>
          <w:sz w:val="30"/>
          <w:szCs w:val="30"/>
          <w:highlight w:val="yellow"/>
        </w:rPr>
        <w:t>Please note the changes to the admissions procedure highlighted in yellow</w:t>
      </w:r>
      <w:r w:rsidR="001E0163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CE7B5A" w:rsidRPr="0025225A" w:rsidRDefault="00CE7B5A" w:rsidP="00781AB6">
      <w:pPr>
        <w:spacing w:line="240" w:lineRule="auto"/>
        <w:jc w:val="center"/>
        <w:rPr>
          <w:rFonts w:ascii="Arial" w:hAnsi="Arial" w:cs="Arial"/>
          <w:b/>
          <w:szCs w:val="20"/>
        </w:rPr>
      </w:pPr>
    </w:p>
    <w:p w:rsidR="00B525D8" w:rsidRPr="00667C65" w:rsidRDefault="00B525D8" w:rsidP="00CE7B5A">
      <w:pPr>
        <w:spacing w:after="0"/>
        <w:rPr>
          <w:rFonts w:ascii="Arial" w:eastAsiaTheme="minorHAnsi" w:hAnsi="Arial" w:cs="Arial"/>
          <w:b/>
          <w:sz w:val="24"/>
        </w:rPr>
      </w:pPr>
      <w:r w:rsidRPr="00667C65">
        <w:rPr>
          <w:rFonts w:ascii="맑은 고딕" w:eastAsia="맑은 고딕" w:hAnsi="맑은 고딕" w:cs="맑은 고딕" w:hint="eastAsia"/>
          <w:b/>
          <w:sz w:val="24"/>
        </w:rPr>
        <w:t>Ⅰ</w:t>
      </w:r>
      <w:r w:rsidRPr="00667C65">
        <w:rPr>
          <w:rFonts w:ascii="Arial" w:eastAsiaTheme="minorHAnsi" w:hAnsi="Arial" w:cs="Arial"/>
          <w:b/>
          <w:sz w:val="24"/>
        </w:rPr>
        <w:t>. General Information</w:t>
      </w:r>
    </w:p>
    <w:tbl>
      <w:tblPr>
        <w:tblStyle w:val="a3"/>
        <w:tblpPr w:leftFromText="142" w:rightFromText="142" w:vertAnchor="text" w:horzAnchor="margin" w:tblpY="137"/>
        <w:tblW w:w="10598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578"/>
        <w:gridCol w:w="1417"/>
        <w:gridCol w:w="5368"/>
      </w:tblGrid>
      <w:tr w:rsidR="00EC7831" w:rsidRPr="002224F8" w:rsidTr="00CF4733">
        <w:trPr>
          <w:trHeight w:val="694"/>
        </w:trPr>
        <w:tc>
          <w:tcPr>
            <w:tcW w:w="2235" w:type="dxa"/>
            <w:tcBorders>
              <w:top w:val="single" w:sz="12" w:space="0" w:color="000000" w:themeColor="text1"/>
            </w:tcBorders>
            <w:shd w:val="clear" w:color="auto" w:fill="EAEAEA"/>
            <w:vAlign w:val="center"/>
          </w:tcPr>
          <w:p w:rsidR="00EC7831" w:rsidRPr="0025225A" w:rsidRDefault="00EC7831" w:rsidP="0025225A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Name of University</w:t>
            </w:r>
          </w:p>
        </w:tc>
        <w:tc>
          <w:tcPr>
            <w:tcW w:w="8363" w:type="dxa"/>
            <w:gridSpan w:val="3"/>
            <w:vAlign w:val="center"/>
          </w:tcPr>
          <w:p w:rsidR="00EC7831" w:rsidRPr="0025225A" w:rsidRDefault="00EC7831" w:rsidP="00B525D8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HALLYM UNIVERSITY</w:t>
            </w:r>
          </w:p>
        </w:tc>
      </w:tr>
      <w:tr w:rsidR="00EC7831" w:rsidRPr="002224F8" w:rsidTr="00CF4733">
        <w:trPr>
          <w:trHeight w:val="694"/>
        </w:trPr>
        <w:tc>
          <w:tcPr>
            <w:tcW w:w="2235" w:type="dxa"/>
            <w:tcBorders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EC7831" w:rsidRPr="0025225A" w:rsidRDefault="008576C2" w:rsidP="0025225A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Mailing address</w:t>
            </w:r>
          </w:p>
        </w:tc>
        <w:tc>
          <w:tcPr>
            <w:tcW w:w="8363" w:type="dxa"/>
            <w:gridSpan w:val="3"/>
            <w:vAlign w:val="center"/>
          </w:tcPr>
          <w:p w:rsidR="00EC7831" w:rsidRPr="0025225A" w:rsidRDefault="00AA0CE8" w:rsidP="004D0D54">
            <w:pPr>
              <w:spacing w:line="276" w:lineRule="auto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International Students and Scholars Office (ISSO)</w:t>
            </w:r>
            <w:r w:rsidR="004D0D54">
              <w:rPr>
                <w:rFonts w:ascii="Arial" w:hAnsi="Arial" w:cs="Arial"/>
                <w:sz w:val="22"/>
              </w:rPr>
              <w:t xml:space="preserve"> (Room 14-220)</w:t>
            </w:r>
            <w:r w:rsidR="00EC7831" w:rsidRPr="0025225A">
              <w:rPr>
                <w:rFonts w:ascii="Arial" w:hAnsi="Arial" w:cs="Arial"/>
                <w:sz w:val="22"/>
              </w:rPr>
              <w:t xml:space="preserve">, </w:t>
            </w:r>
            <w:r w:rsidR="004D0D54">
              <w:rPr>
                <w:rFonts w:ascii="Arial" w:hAnsi="Arial" w:cs="Arial"/>
                <w:sz w:val="22"/>
              </w:rPr>
              <w:t xml:space="preserve">         </w:t>
            </w:r>
            <w:r w:rsidR="00EC7831" w:rsidRPr="0025225A">
              <w:rPr>
                <w:rFonts w:ascii="Arial" w:hAnsi="Arial" w:cs="Arial"/>
                <w:sz w:val="22"/>
              </w:rPr>
              <w:t>Hallym University, 1 Hallymdaehak-gil, Chuncheon, Gangwon-do, 24252</w:t>
            </w:r>
            <w:r w:rsidR="008576C2" w:rsidRPr="0025225A">
              <w:rPr>
                <w:rFonts w:ascii="Arial" w:hAnsi="Arial" w:cs="Arial"/>
                <w:sz w:val="22"/>
              </w:rPr>
              <w:t>,</w:t>
            </w:r>
            <w:r w:rsidR="00EC7831" w:rsidRPr="0025225A">
              <w:rPr>
                <w:rFonts w:ascii="Arial" w:hAnsi="Arial" w:cs="Arial"/>
                <w:sz w:val="22"/>
              </w:rPr>
              <w:t xml:space="preserve"> </w:t>
            </w:r>
            <w:r w:rsidR="004D0D54">
              <w:rPr>
                <w:rFonts w:ascii="Arial" w:hAnsi="Arial" w:cs="Arial"/>
                <w:sz w:val="22"/>
              </w:rPr>
              <w:t xml:space="preserve"> </w:t>
            </w:r>
            <w:r w:rsidR="00EC7831" w:rsidRPr="0025225A">
              <w:rPr>
                <w:rFonts w:ascii="Arial" w:hAnsi="Arial" w:cs="Arial"/>
                <w:sz w:val="22"/>
              </w:rPr>
              <w:t>Republic of Korea</w:t>
            </w:r>
            <w:r w:rsidR="00413F24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CF4733" w:rsidRPr="002224F8" w:rsidTr="00CF4733">
        <w:trPr>
          <w:trHeight w:val="554"/>
        </w:trPr>
        <w:tc>
          <w:tcPr>
            <w:tcW w:w="2235" w:type="dxa"/>
            <w:tcBorders>
              <w:top w:val="single" w:sz="4" w:space="0" w:color="000000" w:themeColor="text1"/>
            </w:tcBorders>
            <w:shd w:val="clear" w:color="auto" w:fill="EAEAEA"/>
            <w:vAlign w:val="center"/>
          </w:tcPr>
          <w:p w:rsidR="00CF4733" w:rsidRPr="0025225A" w:rsidRDefault="00CF4733" w:rsidP="0025225A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City/ Country</w:t>
            </w:r>
          </w:p>
        </w:tc>
        <w:tc>
          <w:tcPr>
            <w:tcW w:w="8363" w:type="dxa"/>
            <w:gridSpan w:val="3"/>
            <w:vAlign w:val="center"/>
          </w:tcPr>
          <w:p w:rsidR="00CF4733" w:rsidRPr="0025225A" w:rsidRDefault="00CF4733" w:rsidP="00B525D8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Chuncheon, South Korea</w:t>
            </w:r>
          </w:p>
        </w:tc>
      </w:tr>
      <w:tr w:rsidR="00CF4733" w:rsidRPr="002224F8" w:rsidTr="00235BBE">
        <w:trPr>
          <w:trHeight w:val="1115"/>
        </w:trPr>
        <w:tc>
          <w:tcPr>
            <w:tcW w:w="2235" w:type="dxa"/>
            <w:vMerge w:val="restart"/>
            <w:shd w:val="clear" w:color="auto" w:fill="EAEAEA"/>
            <w:vAlign w:val="center"/>
          </w:tcPr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Exchange program coordinator</w:t>
            </w:r>
          </w:p>
        </w:tc>
        <w:tc>
          <w:tcPr>
            <w:tcW w:w="2995" w:type="dxa"/>
            <w:gridSpan w:val="2"/>
            <w:vAlign w:val="center"/>
          </w:tcPr>
          <w:p w:rsidR="00CF4733" w:rsidRPr="00F206A2" w:rsidRDefault="00CF4733" w:rsidP="00CF4733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F206A2">
              <w:rPr>
                <w:rFonts w:ascii="Arial" w:hAnsi="Arial" w:cs="Arial"/>
                <w:b/>
                <w:sz w:val="22"/>
              </w:rPr>
              <w:t xml:space="preserve">Partnership / Outbound </w:t>
            </w:r>
          </w:p>
        </w:tc>
        <w:tc>
          <w:tcPr>
            <w:tcW w:w="5368" w:type="dxa"/>
            <w:vAlign w:val="center"/>
          </w:tcPr>
          <w:p w:rsidR="00CF4733" w:rsidRDefault="00FA7A6C" w:rsidP="00CF4733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M</w:t>
            </w:r>
            <w:r>
              <w:rPr>
                <w:rFonts w:ascii="Arial" w:hAnsi="Arial" w:cs="Arial"/>
                <w:sz w:val="22"/>
              </w:rPr>
              <w:t>s. PAK SUJIN</w:t>
            </w:r>
          </w:p>
          <w:p w:rsidR="00FA7A6C" w:rsidRDefault="00FA7A6C" w:rsidP="00CF4733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Tel: 82-33-248-1343</w:t>
            </w:r>
          </w:p>
          <w:p w:rsidR="00FA7A6C" w:rsidRPr="0025225A" w:rsidRDefault="00FA7A6C" w:rsidP="00CF4733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E-mail: iao22@hallym.ac.kr</w:t>
            </w:r>
          </w:p>
        </w:tc>
      </w:tr>
      <w:tr w:rsidR="00CF4733" w:rsidRPr="002224F8" w:rsidTr="00CF4733">
        <w:trPr>
          <w:trHeight w:val="1212"/>
        </w:trPr>
        <w:tc>
          <w:tcPr>
            <w:tcW w:w="2235" w:type="dxa"/>
            <w:vMerge/>
            <w:shd w:val="clear" w:color="auto" w:fill="EAEAEA"/>
            <w:vAlign w:val="center"/>
          </w:tcPr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578" w:type="dxa"/>
            <w:vMerge w:val="restart"/>
            <w:vAlign w:val="center"/>
          </w:tcPr>
          <w:p w:rsidR="00CF4733" w:rsidRPr="00F206A2" w:rsidRDefault="00CF4733" w:rsidP="00CF4733">
            <w:pPr>
              <w:spacing w:line="276" w:lineRule="auto"/>
              <w:rPr>
                <w:rFonts w:ascii="Arial" w:hAnsi="Arial" w:cs="Arial"/>
                <w:b/>
                <w:sz w:val="22"/>
              </w:rPr>
            </w:pPr>
            <w:r w:rsidRPr="00F206A2">
              <w:rPr>
                <w:rFonts w:ascii="Arial" w:hAnsi="Arial" w:cs="Arial"/>
                <w:b/>
                <w:sz w:val="22"/>
              </w:rPr>
              <w:t>Inbound</w:t>
            </w:r>
          </w:p>
        </w:tc>
        <w:tc>
          <w:tcPr>
            <w:tcW w:w="1417" w:type="dxa"/>
            <w:vAlign w:val="center"/>
          </w:tcPr>
          <w:p w:rsidR="00CF4733" w:rsidRPr="0025225A" w:rsidRDefault="00CF4733" w:rsidP="00CF473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Before arrival</w:t>
            </w:r>
          </w:p>
        </w:tc>
        <w:tc>
          <w:tcPr>
            <w:tcW w:w="5368" w:type="dxa"/>
            <w:vAlign w:val="center"/>
          </w:tcPr>
          <w:p w:rsidR="00FA7A6C" w:rsidRDefault="00FA7A6C" w:rsidP="00FA7A6C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M</w:t>
            </w:r>
            <w:r>
              <w:rPr>
                <w:rFonts w:ascii="Arial" w:hAnsi="Arial" w:cs="Arial"/>
                <w:sz w:val="22"/>
              </w:rPr>
              <w:t>s. PAK SUJIN</w:t>
            </w:r>
          </w:p>
          <w:p w:rsidR="00FA7A6C" w:rsidRDefault="00FA7A6C" w:rsidP="00FA7A6C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Tel: 82-33-248-1343</w:t>
            </w:r>
          </w:p>
          <w:p w:rsidR="00CF4733" w:rsidRPr="007A5C5A" w:rsidRDefault="00FA7A6C" w:rsidP="00FA7A6C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E-mail: iao22@hallym.ac.kr</w:t>
            </w:r>
          </w:p>
        </w:tc>
      </w:tr>
      <w:tr w:rsidR="00CF4733" w:rsidRPr="002224F8" w:rsidTr="00CF4733">
        <w:trPr>
          <w:trHeight w:val="1144"/>
        </w:trPr>
        <w:tc>
          <w:tcPr>
            <w:tcW w:w="2235" w:type="dxa"/>
            <w:vMerge/>
            <w:shd w:val="clear" w:color="auto" w:fill="EAEAEA"/>
            <w:vAlign w:val="center"/>
          </w:tcPr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578" w:type="dxa"/>
            <w:vMerge/>
            <w:vAlign w:val="center"/>
          </w:tcPr>
          <w:p w:rsidR="00CF4733" w:rsidRPr="0025225A" w:rsidRDefault="00CF4733" w:rsidP="00CF4733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CF4733" w:rsidRPr="0025225A" w:rsidRDefault="00CF4733" w:rsidP="00CF473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27776A">
              <w:rPr>
                <w:rFonts w:ascii="Arial" w:hAnsi="Arial" w:cs="Arial"/>
                <w:sz w:val="22"/>
              </w:rPr>
              <w:t>After arrival</w:t>
            </w:r>
          </w:p>
        </w:tc>
        <w:tc>
          <w:tcPr>
            <w:tcW w:w="5368" w:type="dxa"/>
            <w:vAlign w:val="center"/>
          </w:tcPr>
          <w:p w:rsidR="00FA7A6C" w:rsidRDefault="00FA7A6C" w:rsidP="00FA7A6C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M</w:t>
            </w:r>
            <w:r>
              <w:rPr>
                <w:rFonts w:ascii="Arial" w:hAnsi="Arial" w:cs="Arial"/>
                <w:sz w:val="22"/>
              </w:rPr>
              <w:t>s. PAK SUJIN</w:t>
            </w:r>
          </w:p>
          <w:p w:rsidR="00FA7A6C" w:rsidRDefault="00FA7A6C" w:rsidP="00FA7A6C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Tel: 82-33-248-1343</w:t>
            </w:r>
          </w:p>
          <w:p w:rsidR="00CF4733" w:rsidRPr="0025225A" w:rsidRDefault="00FA7A6C" w:rsidP="00FA7A6C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E-mail: iao22@hallym.ac.kr</w:t>
            </w:r>
          </w:p>
        </w:tc>
      </w:tr>
      <w:tr w:rsidR="00CF4733" w:rsidRPr="002224F8" w:rsidTr="00CF4733">
        <w:trPr>
          <w:trHeight w:val="713"/>
        </w:trPr>
        <w:tc>
          <w:tcPr>
            <w:tcW w:w="2235" w:type="dxa"/>
            <w:vMerge w:val="restart"/>
            <w:tcBorders>
              <w:top w:val="single" w:sz="4" w:space="0" w:color="000000" w:themeColor="text1"/>
            </w:tcBorders>
            <w:shd w:val="clear" w:color="auto" w:fill="EAEAEA"/>
            <w:vAlign w:val="center"/>
          </w:tcPr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Website for exchange student if applicable</w:t>
            </w:r>
          </w:p>
        </w:tc>
        <w:tc>
          <w:tcPr>
            <w:tcW w:w="1578" w:type="dxa"/>
            <w:vAlign w:val="center"/>
          </w:tcPr>
          <w:p w:rsidR="00CF4733" w:rsidRPr="00203B90" w:rsidRDefault="00CF4733" w:rsidP="00CF473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U</w:t>
            </w:r>
            <w:r>
              <w:rPr>
                <w:rFonts w:ascii="Arial" w:hAnsi="Arial" w:cs="Arial"/>
                <w:sz w:val="22"/>
              </w:rPr>
              <w:t>niversity</w:t>
            </w:r>
          </w:p>
        </w:tc>
        <w:tc>
          <w:tcPr>
            <w:tcW w:w="6785" w:type="dxa"/>
            <w:gridSpan w:val="2"/>
            <w:vAlign w:val="center"/>
          </w:tcPr>
          <w:p w:rsidR="00CF4733" w:rsidRPr="0027776A" w:rsidRDefault="00F73072" w:rsidP="00CF4733">
            <w:pPr>
              <w:rPr>
                <w:rStyle w:val="a4"/>
                <w:rFonts w:ascii="Arial" w:hAnsi="Arial" w:cs="Arial"/>
                <w:color w:val="auto"/>
                <w:sz w:val="22"/>
                <w:u w:val="none"/>
              </w:rPr>
            </w:pPr>
            <w:hyperlink r:id="rId8" w:history="1">
              <w:r w:rsidR="00CF4733" w:rsidRPr="00730B76">
                <w:rPr>
                  <w:rStyle w:val="a4"/>
                  <w:rFonts w:ascii="Arial" w:hAnsi="Arial" w:cs="Arial"/>
                  <w:sz w:val="22"/>
                </w:rPr>
                <w:t>http://english.hallym.ac.kr/</w:t>
              </w:r>
            </w:hyperlink>
            <w:r w:rsidR="0027776A">
              <w:rPr>
                <w:rStyle w:val="a4"/>
                <w:rFonts w:ascii="Arial" w:hAnsi="Arial" w:cs="Arial"/>
                <w:sz w:val="22"/>
              </w:rPr>
              <w:t xml:space="preserve"> </w:t>
            </w:r>
            <w:r w:rsidR="0027776A" w:rsidRPr="0027776A">
              <w:rPr>
                <w:rStyle w:val="a4"/>
                <w:rFonts w:ascii="Arial" w:hAnsi="Arial" w:cs="Arial"/>
                <w:color w:val="auto"/>
                <w:sz w:val="16"/>
                <w:u w:val="none"/>
              </w:rPr>
              <w:t>(Old website no longer maintained)</w:t>
            </w:r>
          </w:p>
          <w:p w:rsidR="00730B76" w:rsidRPr="00203B90" w:rsidRDefault="00F73072" w:rsidP="00CF4733">
            <w:pPr>
              <w:rPr>
                <w:rFonts w:ascii="Arial" w:hAnsi="Arial" w:cs="Arial"/>
                <w:w w:val="90"/>
                <w:sz w:val="22"/>
              </w:rPr>
            </w:pPr>
            <w:hyperlink r:id="rId9" w:history="1">
              <w:r w:rsidR="0027776A" w:rsidRPr="00A45E57">
                <w:rPr>
                  <w:rStyle w:val="a4"/>
                  <w:rFonts w:ascii="Arial" w:hAnsi="Arial" w:cs="Arial"/>
                  <w:sz w:val="22"/>
                </w:rPr>
                <w:t>https://www.hallym.ac.kr</w:t>
              </w:r>
            </w:hyperlink>
            <w:r w:rsidR="0027776A">
              <w:rPr>
                <w:rFonts w:ascii="Arial" w:hAnsi="Arial" w:cs="Arial"/>
                <w:color w:val="0000FF"/>
                <w:sz w:val="22"/>
                <w:u w:val="single"/>
              </w:rPr>
              <w:t xml:space="preserve"> </w:t>
            </w:r>
            <w:r w:rsidR="0027776A">
              <w:rPr>
                <w:rFonts w:ascii="Arial" w:hAnsi="Arial" w:cs="Arial"/>
                <w:sz w:val="16"/>
              </w:rPr>
              <w:t>(Korean Main Page: Translates</w:t>
            </w:r>
            <w:r w:rsidR="0027776A" w:rsidRPr="0027776A">
              <w:rPr>
                <w:rFonts w:ascii="Arial" w:hAnsi="Arial" w:cs="Arial"/>
                <w:sz w:val="16"/>
              </w:rPr>
              <w:t xml:space="preserve"> well with Google Translate)</w:t>
            </w:r>
          </w:p>
        </w:tc>
      </w:tr>
      <w:tr w:rsidR="00CF4733" w:rsidRPr="002224F8" w:rsidTr="00F50473">
        <w:trPr>
          <w:trHeight w:val="712"/>
        </w:trPr>
        <w:tc>
          <w:tcPr>
            <w:tcW w:w="2235" w:type="dxa"/>
            <w:vMerge/>
            <w:tcBorders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578" w:type="dxa"/>
            <w:shd w:val="clear" w:color="auto" w:fill="FFE599" w:themeFill="accent4" w:themeFillTint="66"/>
            <w:vAlign w:val="center"/>
          </w:tcPr>
          <w:p w:rsidR="00CF4733" w:rsidRDefault="00844B55" w:rsidP="00CF4733">
            <w:r>
              <w:t>E</w:t>
            </w:r>
            <w:r>
              <w:rPr>
                <w:rFonts w:hint="eastAsia"/>
              </w:rPr>
              <w:t>xchange</w:t>
            </w:r>
            <w:r w:rsidR="00730B76">
              <w:t xml:space="preserve"> Website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6785" w:type="dxa"/>
            <w:gridSpan w:val="2"/>
            <w:shd w:val="clear" w:color="auto" w:fill="FFE599" w:themeFill="accent4" w:themeFillTint="66"/>
            <w:vAlign w:val="center"/>
          </w:tcPr>
          <w:p w:rsidR="00CF4733" w:rsidRPr="00730B76" w:rsidRDefault="00F73072" w:rsidP="00CF4733">
            <w:pPr>
              <w:rPr>
                <w:rFonts w:ascii="Arial" w:hAnsi="Arial" w:cs="Arial"/>
                <w:b/>
                <w:w w:val="80"/>
                <w:sz w:val="22"/>
              </w:rPr>
            </w:pPr>
            <w:hyperlink r:id="rId10" w:history="1">
              <w:r w:rsidR="00F17702" w:rsidRPr="00732BF5">
                <w:rPr>
                  <w:rStyle w:val="a4"/>
                  <w:rFonts w:ascii="Arial" w:hAnsi="Arial" w:cs="Arial" w:hint="eastAsia"/>
                  <w:sz w:val="22"/>
                </w:rPr>
                <w:t>https://</w:t>
              </w:r>
              <w:r w:rsidR="00F17702" w:rsidRPr="00732BF5">
                <w:rPr>
                  <w:rStyle w:val="a4"/>
                  <w:rFonts w:ascii="Arial" w:hAnsi="Arial" w:cs="Arial"/>
                  <w:sz w:val="22"/>
                </w:rPr>
                <w:t>en.hallym.ac.kr</w:t>
              </w:r>
            </w:hyperlink>
            <w:r w:rsidR="0027776A">
              <w:rPr>
                <w:rStyle w:val="ab"/>
                <w:rFonts w:ascii="Arial" w:hAnsi="Arial" w:cs="Arial"/>
                <w:b w:val="0"/>
                <w:color w:val="000000"/>
                <w:sz w:val="22"/>
              </w:rPr>
              <w:t xml:space="preserve"> </w:t>
            </w:r>
            <w:r w:rsidR="005649BE">
              <w:rPr>
                <w:rStyle w:val="ab"/>
                <w:rFonts w:ascii="Arial" w:hAnsi="Arial" w:cs="Arial"/>
                <w:b w:val="0"/>
                <w:color w:val="000000"/>
                <w:sz w:val="22"/>
              </w:rPr>
              <w:t xml:space="preserve"> </w:t>
            </w:r>
            <w:r w:rsidR="00730B76" w:rsidRPr="00730B76">
              <w:rPr>
                <w:rStyle w:val="ab"/>
                <w:rFonts w:ascii="Arial" w:hAnsi="Arial" w:cs="Arial"/>
                <w:b w:val="0"/>
                <w:color w:val="000000"/>
                <w:sz w:val="22"/>
              </w:rPr>
              <w:t xml:space="preserve"> </w:t>
            </w:r>
            <w:r w:rsidR="0027776A">
              <w:rPr>
                <w:rStyle w:val="ab"/>
                <w:rFonts w:ascii="Arial" w:hAnsi="Arial" w:cs="Arial"/>
                <w:b w:val="0"/>
                <w:color w:val="000000"/>
                <w:sz w:val="22"/>
              </w:rPr>
              <w:t>(Please use as main source of information)</w:t>
            </w:r>
          </w:p>
        </w:tc>
      </w:tr>
      <w:tr w:rsidR="00CF4733" w:rsidRPr="002224F8" w:rsidTr="00CF4733">
        <w:trPr>
          <w:trHeight w:val="1339"/>
        </w:trPr>
        <w:tc>
          <w:tcPr>
            <w:tcW w:w="2235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Academic Calendar</w:t>
            </w:r>
          </w:p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(incl. arrival date)</w:t>
            </w:r>
          </w:p>
        </w:tc>
        <w:tc>
          <w:tcPr>
            <w:tcW w:w="2995" w:type="dxa"/>
            <w:gridSpan w:val="2"/>
            <w:vAlign w:val="center"/>
          </w:tcPr>
          <w:p w:rsidR="00CF4733" w:rsidRPr="0025225A" w:rsidRDefault="00CF4733" w:rsidP="00CF4733">
            <w:pPr>
              <w:jc w:val="center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Spring</w:t>
            </w:r>
          </w:p>
        </w:tc>
        <w:tc>
          <w:tcPr>
            <w:tcW w:w="5368" w:type="dxa"/>
            <w:vAlign w:val="center"/>
          </w:tcPr>
          <w:p w:rsidR="00CF4733" w:rsidRPr="0025225A" w:rsidRDefault="00CF4733" w:rsidP="00CF4733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Arrival date: Late February, 20XX</w:t>
            </w:r>
          </w:p>
          <w:p w:rsidR="00CF4733" w:rsidRPr="0025225A" w:rsidRDefault="00CF4733" w:rsidP="00CF4733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eastAsia="맑은 고딕" w:hAnsi="Arial" w:cs="Arial"/>
                <w:b/>
                <w:sz w:val="22"/>
              </w:rPr>
              <w:t>Late February</w:t>
            </w:r>
            <w:r w:rsidRPr="0025225A">
              <w:rPr>
                <w:rFonts w:ascii="Arial" w:eastAsia="맑은 고딕" w:hAnsi="Arial" w:cs="Arial"/>
                <w:sz w:val="22"/>
              </w:rPr>
              <w:t xml:space="preserve"> </w:t>
            </w:r>
            <w:r w:rsidRPr="0025225A">
              <w:rPr>
                <w:rFonts w:ascii="Arial" w:eastAsia="맑은 고딕" w:hAnsi="Arial" w:cs="Arial"/>
                <w:b/>
                <w:sz w:val="22"/>
              </w:rPr>
              <w:t>– Late June</w:t>
            </w:r>
          </w:p>
          <w:p w:rsidR="00CF4733" w:rsidRPr="0025225A" w:rsidRDefault="00CF4733" w:rsidP="00CF4733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eastAsia="맑은 고딕" w:hAnsi="Arial" w:cs="Arial"/>
                <w:sz w:val="22"/>
              </w:rPr>
            </w:pPr>
            <w:r w:rsidRPr="0025225A">
              <w:rPr>
                <w:rFonts w:ascii="Arial" w:eastAsia="맑은 고딕" w:hAnsi="Arial" w:cs="Arial"/>
                <w:sz w:val="22"/>
              </w:rPr>
              <w:t xml:space="preserve">Midterm: </w:t>
            </w:r>
            <w:r w:rsidR="00247EF3">
              <w:rPr>
                <w:rFonts w:ascii="Arial" w:eastAsia="맑은 고딕" w:hAnsi="Arial" w:cs="Arial"/>
                <w:sz w:val="22"/>
              </w:rPr>
              <w:t xml:space="preserve">approx. </w:t>
            </w:r>
            <w:r w:rsidRPr="0025225A">
              <w:rPr>
                <w:rFonts w:ascii="Arial" w:eastAsia="맑은 고딕" w:hAnsi="Arial" w:cs="Arial"/>
                <w:sz w:val="22"/>
              </w:rPr>
              <w:t>April 15-19</w:t>
            </w:r>
          </w:p>
          <w:p w:rsidR="00CF4733" w:rsidRPr="0025225A" w:rsidRDefault="00724DE4" w:rsidP="00CF4733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>
              <w:rPr>
                <w:rFonts w:ascii="Arial" w:eastAsia="맑은 고딕" w:hAnsi="Arial" w:cs="Arial"/>
                <w:sz w:val="22"/>
              </w:rPr>
              <w:t xml:space="preserve">Final exams: </w:t>
            </w:r>
            <w:r>
              <w:rPr>
                <w:rFonts w:ascii="Arial" w:eastAsia="맑은 고딕" w:hAnsi="Arial" w:cs="Arial" w:hint="eastAsia"/>
                <w:sz w:val="22"/>
              </w:rPr>
              <w:t xml:space="preserve">mid </w:t>
            </w:r>
            <w:r>
              <w:rPr>
                <w:rFonts w:ascii="Arial" w:eastAsia="맑은 고딕" w:hAnsi="Arial" w:cs="Arial"/>
                <w:sz w:val="22"/>
              </w:rPr>
              <w:t xml:space="preserve">to late June </w:t>
            </w:r>
          </w:p>
        </w:tc>
      </w:tr>
      <w:tr w:rsidR="00CF4733" w:rsidRPr="002224F8" w:rsidTr="00CF4733">
        <w:trPr>
          <w:trHeight w:val="1339"/>
        </w:trPr>
        <w:tc>
          <w:tcPr>
            <w:tcW w:w="2235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2995" w:type="dxa"/>
            <w:gridSpan w:val="2"/>
            <w:vAlign w:val="center"/>
          </w:tcPr>
          <w:p w:rsidR="00CF4733" w:rsidRPr="0025225A" w:rsidRDefault="00CF4733" w:rsidP="00CF4733">
            <w:pPr>
              <w:jc w:val="center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Fall</w:t>
            </w:r>
          </w:p>
        </w:tc>
        <w:tc>
          <w:tcPr>
            <w:tcW w:w="5368" w:type="dxa"/>
            <w:vAlign w:val="center"/>
          </w:tcPr>
          <w:p w:rsidR="00CF4733" w:rsidRPr="0025225A" w:rsidRDefault="00CF4733" w:rsidP="00CF4733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Arrival date: Late August, 20XX</w:t>
            </w:r>
          </w:p>
          <w:p w:rsidR="00CF4733" w:rsidRPr="0025225A" w:rsidRDefault="00434790" w:rsidP="00CF4733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Early September – Mid </w:t>
            </w:r>
            <w:r w:rsidR="00CF4733" w:rsidRPr="0025225A">
              <w:rPr>
                <w:rFonts w:ascii="Arial" w:hAnsi="Arial" w:cs="Arial"/>
                <w:b/>
                <w:sz w:val="22"/>
              </w:rPr>
              <w:t>December</w:t>
            </w:r>
          </w:p>
          <w:p w:rsidR="00CF4733" w:rsidRPr="0025225A" w:rsidRDefault="00CF4733" w:rsidP="00CF4733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 xml:space="preserve">Midterm: </w:t>
            </w:r>
            <w:r w:rsidR="00247EF3">
              <w:rPr>
                <w:rFonts w:ascii="Arial" w:hAnsi="Arial" w:cs="Arial"/>
                <w:sz w:val="22"/>
              </w:rPr>
              <w:t xml:space="preserve">approx. </w:t>
            </w:r>
            <w:r w:rsidR="00724DE4">
              <w:rPr>
                <w:rFonts w:ascii="Arial" w:hAnsi="Arial" w:cs="Arial"/>
                <w:sz w:val="22"/>
              </w:rPr>
              <w:t>Late October</w:t>
            </w:r>
          </w:p>
          <w:p w:rsidR="00CF4733" w:rsidRPr="0025225A" w:rsidRDefault="00CF4733" w:rsidP="00CF4733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b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 xml:space="preserve">Final exams: </w:t>
            </w:r>
            <w:r w:rsidR="00367B2F">
              <w:rPr>
                <w:rFonts w:ascii="Arial" w:hAnsi="Arial" w:cs="Arial"/>
                <w:sz w:val="22"/>
              </w:rPr>
              <w:t xml:space="preserve">(Usually) </w:t>
            </w:r>
            <w:r w:rsidR="006220C7">
              <w:rPr>
                <w:rFonts w:ascii="Arial" w:hAnsi="Arial" w:cs="Arial"/>
                <w:sz w:val="22"/>
              </w:rPr>
              <w:t>Mid</w:t>
            </w:r>
            <w:r w:rsidR="00724DE4">
              <w:rPr>
                <w:rFonts w:ascii="Arial" w:hAnsi="Arial" w:cs="Arial"/>
                <w:sz w:val="22"/>
              </w:rPr>
              <w:t xml:space="preserve"> December</w:t>
            </w:r>
          </w:p>
        </w:tc>
      </w:tr>
      <w:tr w:rsidR="00CF4733" w:rsidRPr="0025225A" w:rsidTr="00CF4733">
        <w:trPr>
          <w:trHeight w:val="833"/>
        </w:trPr>
        <w:tc>
          <w:tcPr>
            <w:tcW w:w="2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Distance from the nearest major city</w:t>
            </w:r>
          </w:p>
        </w:tc>
        <w:tc>
          <w:tcPr>
            <w:tcW w:w="8363" w:type="dxa"/>
            <w:gridSpan w:val="3"/>
            <w:vAlign w:val="center"/>
          </w:tcPr>
          <w:p w:rsidR="00CF4733" w:rsidRPr="0025225A" w:rsidRDefault="00CF4733" w:rsidP="00CF4733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An hour away from Seoul</w:t>
            </w:r>
          </w:p>
        </w:tc>
      </w:tr>
      <w:tr w:rsidR="00CF4733" w:rsidRPr="002224F8" w:rsidTr="00CF4733">
        <w:trPr>
          <w:trHeight w:val="833"/>
        </w:trPr>
        <w:tc>
          <w:tcPr>
            <w:tcW w:w="2235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AEAEA"/>
            <w:vAlign w:val="center"/>
          </w:tcPr>
          <w:p w:rsidR="00CF4733" w:rsidRPr="0025225A" w:rsidRDefault="00CF4733" w:rsidP="00CF4733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Nearest airport</w:t>
            </w:r>
          </w:p>
        </w:tc>
        <w:tc>
          <w:tcPr>
            <w:tcW w:w="8363" w:type="dxa"/>
            <w:gridSpan w:val="3"/>
            <w:vAlign w:val="center"/>
          </w:tcPr>
          <w:p w:rsidR="00CF4733" w:rsidRPr="0025225A" w:rsidRDefault="00CF4733" w:rsidP="00CF4733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Incheon(Seoul) International Airport</w:t>
            </w:r>
          </w:p>
        </w:tc>
      </w:tr>
    </w:tbl>
    <w:p w:rsidR="0025225A" w:rsidRDefault="0025225A" w:rsidP="007B2BA2">
      <w:pPr>
        <w:spacing w:line="240" w:lineRule="auto"/>
        <w:jc w:val="center"/>
        <w:rPr>
          <w:rFonts w:ascii="Berlin Sans FB Demi" w:hAnsi="Berlin Sans FB Demi" w:cs="Arial"/>
          <w:sz w:val="10"/>
          <w:szCs w:val="10"/>
        </w:rPr>
      </w:pPr>
      <w:bookmarkStart w:id="0" w:name="_GoBack"/>
      <w:bookmarkEnd w:id="0"/>
    </w:p>
    <w:p w:rsidR="007B2BA2" w:rsidRPr="009E1ABD" w:rsidRDefault="0025225A" w:rsidP="009E1ABD">
      <w:pPr>
        <w:widowControl/>
        <w:wordWrap/>
        <w:autoSpaceDE/>
        <w:autoSpaceDN/>
        <w:rPr>
          <w:rFonts w:ascii="Berlin Sans FB Demi" w:hAnsi="Berlin Sans FB Demi" w:cs="Arial"/>
          <w:sz w:val="10"/>
          <w:szCs w:val="10"/>
        </w:rPr>
      </w:pPr>
      <w:r>
        <w:rPr>
          <w:rFonts w:ascii="Berlin Sans FB Demi" w:hAnsi="Berlin Sans FB Demi" w:cs="Arial"/>
          <w:sz w:val="10"/>
          <w:szCs w:val="10"/>
        </w:rPr>
        <w:br w:type="page"/>
      </w:r>
    </w:p>
    <w:p w:rsidR="00B525D8" w:rsidRPr="00667C65" w:rsidRDefault="00B525D8" w:rsidP="00CE7B5A">
      <w:pPr>
        <w:spacing w:after="0"/>
        <w:rPr>
          <w:rFonts w:ascii="Arial" w:hAnsi="Arial" w:cs="Arial"/>
          <w:b/>
          <w:sz w:val="24"/>
        </w:rPr>
      </w:pPr>
      <w:r w:rsidRPr="00667C65">
        <w:rPr>
          <w:rFonts w:ascii="맑은 고딕" w:eastAsia="맑은 고딕" w:hAnsi="맑은 고딕" w:cs="맑은 고딕" w:hint="eastAsia"/>
          <w:b/>
          <w:sz w:val="24"/>
        </w:rPr>
        <w:lastRenderedPageBreak/>
        <w:t>Ⅱ</w:t>
      </w:r>
      <w:r w:rsidRPr="00667C65">
        <w:rPr>
          <w:rFonts w:ascii="Arial" w:hAnsi="Arial" w:cs="Arial"/>
          <w:b/>
          <w:sz w:val="24"/>
        </w:rPr>
        <w:t>. Application</w:t>
      </w:r>
    </w:p>
    <w:tbl>
      <w:tblPr>
        <w:tblStyle w:val="a3"/>
        <w:tblpPr w:leftFromText="142" w:rightFromText="142" w:vertAnchor="text" w:horzAnchor="margin" w:tblpY="15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2628"/>
        <w:gridCol w:w="7808"/>
      </w:tblGrid>
      <w:tr w:rsidR="00275925" w:rsidRPr="002224F8" w:rsidTr="00D55EC7">
        <w:trPr>
          <w:trHeight w:val="2658"/>
        </w:trPr>
        <w:tc>
          <w:tcPr>
            <w:tcW w:w="2660" w:type="dxa"/>
            <w:tcBorders>
              <w:top w:val="single" w:sz="12" w:space="0" w:color="000000" w:themeColor="text1"/>
              <w:bottom w:val="single" w:sz="4" w:space="0" w:color="auto"/>
            </w:tcBorders>
            <w:shd w:val="clear" w:color="auto" w:fill="EAEAEA"/>
            <w:vAlign w:val="center"/>
          </w:tcPr>
          <w:p w:rsidR="00FB7895" w:rsidRPr="0025225A" w:rsidRDefault="00FB7895" w:rsidP="0025225A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 xml:space="preserve">Required documents </w:t>
            </w:r>
          </w:p>
          <w:p w:rsidR="00FB7895" w:rsidRPr="0025225A" w:rsidRDefault="00FB7895" w:rsidP="0025225A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for application(incl. GPA)</w:t>
            </w:r>
          </w:p>
        </w:tc>
        <w:tc>
          <w:tcPr>
            <w:tcW w:w="7938" w:type="dxa"/>
            <w:vAlign w:val="center"/>
          </w:tcPr>
          <w:p w:rsidR="009C7714" w:rsidRPr="006D7B00" w:rsidRDefault="00D201DE" w:rsidP="009C7714">
            <w:pPr>
              <w:pStyle w:val="a8"/>
              <w:ind w:leftChars="0" w:left="140"/>
              <w:rPr>
                <w:rFonts w:ascii="Calibri" w:hAnsi="Calibri" w:cs="Calibri"/>
                <w:sz w:val="24"/>
                <w:szCs w:val="24"/>
              </w:rPr>
            </w:pPr>
            <w:r w:rsidRPr="006D7B00">
              <w:rPr>
                <w:rFonts w:ascii="Calibri" w:hAnsi="Calibri" w:cs="Calibri"/>
                <w:b/>
                <w:sz w:val="24"/>
                <w:szCs w:val="24"/>
                <w:highlight w:val="yellow"/>
                <w:u w:val="single"/>
              </w:rPr>
              <w:t>Original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copies</w:t>
            </w:r>
            <w:r w:rsidR="009C7714" w:rsidRPr="006D7B00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of all documents listed below,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must be 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  <w:u w:val="single"/>
              </w:rPr>
              <w:t>posted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to the address given on page 1 of this PDF under the title of ‘Incomi</w:t>
            </w:r>
            <w:r w:rsidR="0024574B">
              <w:rPr>
                <w:rFonts w:ascii="Calibri" w:hAnsi="Calibri" w:cs="Calibri"/>
                <w:sz w:val="24"/>
                <w:szCs w:val="24"/>
                <w:highlight w:val="yellow"/>
              </w:rPr>
              <w:t>ng exchange student application</w:t>
            </w:r>
            <w:r w:rsidR="00B33606" w:rsidRPr="006D7B00">
              <w:rPr>
                <w:rFonts w:ascii="Calibri" w:hAnsi="Calibri" w:cs="Calibri"/>
                <w:sz w:val="24"/>
                <w:szCs w:val="24"/>
                <w:highlight w:val="yellow"/>
              </w:rPr>
              <w:t>. It is recommended that you send these applications by registered post.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 </w:t>
            </w:r>
            <w:r w:rsidRPr="006D7B00">
              <w:rPr>
                <w:rFonts w:ascii="Calibri" w:hAnsi="Calibri" w:cs="Calibri"/>
                <w:b/>
                <w:sz w:val="24"/>
                <w:szCs w:val="24"/>
                <w:highlight w:val="yellow"/>
                <w:u w:val="single"/>
              </w:rPr>
              <w:t>Please note PDF scans can no longer be accepted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</w:rPr>
              <w:t xml:space="preserve">. </w:t>
            </w:r>
            <w:r w:rsidR="009C7714" w:rsidRPr="006D7B00">
              <w:rPr>
                <w:rFonts w:ascii="Calibri" w:hAnsi="Calibri" w:cs="Calibri"/>
                <w:sz w:val="24"/>
                <w:szCs w:val="24"/>
                <w:highlight w:val="yellow"/>
              </w:rPr>
              <w:t>Postal applications must be received by the deadlines indicated below</w:t>
            </w:r>
            <w:r w:rsidR="005D2CEE" w:rsidRPr="006D7B00">
              <w:rPr>
                <w:rFonts w:ascii="Calibri" w:hAnsi="Calibri" w:cs="Calibri"/>
                <w:sz w:val="24"/>
                <w:szCs w:val="24"/>
                <w:highlight w:val="yellow"/>
              </w:rPr>
              <w:t>.</w:t>
            </w:r>
          </w:p>
          <w:p w:rsidR="00D201DE" w:rsidRPr="00B042C3" w:rsidRDefault="009C7714" w:rsidP="005D2CEE">
            <w:pPr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>.</w:t>
            </w:r>
          </w:p>
          <w:p w:rsidR="00FB7895" w:rsidRPr="00B042C3" w:rsidRDefault="00FB7895" w:rsidP="00B525D8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>GPA: above 3.0 out of 4.5</w:t>
            </w:r>
            <w:r w:rsidR="00F36B9F" w:rsidRPr="00B042C3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 w:rsidR="00D55EC7" w:rsidRPr="00B042C3">
              <w:rPr>
                <w:rFonts w:ascii="Calibri" w:hAnsi="Calibri" w:cs="Calibri"/>
                <w:sz w:val="24"/>
                <w:szCs w:val="24"/>
              </w:rPr>
              <w:t>I</w:t>
            </w:r>
            <w:r w:rsidR="00F36B9F" w:rsidRPr="00B042C3">
              <w:rPr>
                <w:rFonts w:ascii="Calibri" w:hAnsi="Calibri" w:cs="Calibri"/>
                <w:sz w:val="24"/>
                <w:szCs w:val="24"/>
              </w:rPr>
              <w:t xml:space="preserve">f </w:t>
            </w:r>
            <w:r w:rsidR="0089256B" w:rsidRPr="00B042C3">
              <w:rPr>
                <w:rFonts w:ascii="Calibri" w:hAnsi="Calibri" w:cs="Calibri"/>
                <w:sz w:val="24"/>
                <w:szCs w:val="24"/>
              </w:rPr>
              <w:t xml:space="preserve">the </w:t>
            </w:r>
            <w:r w:rsidR="00F36B9F" w:rsidRPr="00B042C3">
              <w:rPr>
                <w:rFonts w:ascii="Calibri" w:hAnsi="Calibri" w:cs="Calibri"/>
                <w:sz w:val="24"/>
                <w:szCs w:val="24"/>
              </w:rPr>
              <w:t>grading scale</w:t>
            </w:r>
            <w:r w:rsidR="0089256B" w:rsidRPr="00B042C3">
              <w:rPr>
                <w:rFonts w:ascii="Calibri" w:hAnsi="Calibri" w:cs="Calibri"/>
                <w:sz w:val="24"/>
                <w:szCs w:val="24"/>
              </w:rPr>
              <w:t xml:space="preserve"> in your home university</w:t>
            </w:r>
            <w:r w:rsidR="00F36B9F" w:rsidRPr="00B042C3">
              <w:rPr>
                <w:rFonts w:ascii="Calibri" w:hAnsi="Calibri" w:cs="Calibri"/>
                <w:sz w:val="24"/>
                <w:szCs w:val="24"/>
              </w:rPr>
              <w:t xml:space="preserve"> is different</w:t>
            </w:r>
            <w:r w:rsidR="001B4823" w:rsidRPr="00B042C3">
              <w:rPr>
                <w:rFonts w:ascii="Calibri" w:hAnsi="Calibri" w:cs="Calibri"/>
                <w:sz w:val="24"/>
                <w:szCs w:val="24"/>
              </w:rPr>
              <w:t xml:space="preserve"> from ours</w:t>
            </w:r>
            <w:r w:rsidR="00F36B9F" w:rsidRPr="00B042C3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55EC7" w:rsidRPr="00B042C3">
              <w:rPr>
                <w:rFonts w:ascii="Calibri" w:hAnsi="Calibri" w:cs="Calibri"/>
                <w:sz w:val="24"/>
                <w:szCs w:val="24"/>
              </w:rPr>
              <w:t>you are required to give us the converting criteria.)</w:t>
            </w:r>
          </w:p>
          <w:p w:rsidR="00FB7895" w:rsidRPr="00B042C3" w:rsidRDefault="00FB7895" w:rsidP="00B525D8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>Application form</w:t>
            </w:r>
          </w:p>
          <w:p w:rsidR="00D00936" w:rsidRPr="00B042C3" w:rsidRDefault="00D00936" w:rsidP="00B525D8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 xml:space="preserve">Passport photos x3 (35mm x 45mm) </w:t>
            </w:r>
            <w:r w:rsidR="00EF54BF" w:rsidRPr="00B042C3">
              <w:rPr>
                <w:rFonts w:ascii="Calibri" w:hAnsi="Calibri" w:cs="Calibri"/>
                <w:sz w:val="24"/>
                <w:szCs w:val="24"/>
              </w:rPr>
              <w:t>Please check Korean Immigration website.</w:t>
            </w:r>
          </w:p>
          <w:p w:rsidR="00FB7895" w:rsidRPr="00B042C3" w:rsidRDefault="00FB7895" w:rsidP="00B525D8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>Dormitory fo</w:t>
            </w:r>
            <w:r w:rsidR="00F36B9F" w:rsidRPr="00B042C3">
              <w:rPr>
                <w:rFonts w:ascii="Calibri" w:hAnsi="Calibri" w:cs="Calibri"/>
                <w:sz w:val="24"/>
                <w:szCs w:val="24"/>
              </w:rPr>
              <w:t>r</w:t>
            </w:r>
            <w:r w:rsidRPr="00B042C3">
              <w:rPr>
                <w:rFonts w:ascii="Calibri" w:hAnsi="Calibri" w:cs="Calibri"/>
                <w:sz w:val="24"/>
                <w:szCs w:val="24"/>
              </w:rPr>
              <w:t>m</w:t>
            </w:r>
          </w:p>
          <w:p w:rsidR="00FB7895" w:rsidRPr="00B042C3" w:rsidRDefault="00FB7895" w:rsidP="00B525D8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>Self-introduction</w:t>
            </w:r>
          </w:p>
          <w:p w:rsidR="00FB7895" w:rsidRPr="00B042C3" w:rsidRDefault="00E40AB7" w:rsidP="00B525D8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 xml:space="preserve">Original </w:t>
            </w:r>
            <w:r w:rsidR="00F36B9F" w:rsidRPr="00B042C3">
              <w:rPr>
                <w:rFonts w:ascii="Calibri" w:hAnsi="Calibri" w:cs="Calibri"/>
                <w:sz w:val="24"/>
                <w:szCs w:val="24"/>
              </w:rPr>
              <w:t xml:space="preserve">Academic </w:t>
            </w:r>
            <w:r w:rsidR="00FB7895" w:rsidRPr="00B042C3">
              <w:rPr>
                <w:rFonts w:ascii="Calibri" w:hAnsi="Calibri" w:cs="Calibri"/>
                <w:sz w:val="24"/>
                <w:szCs w:val="24"/>
              </w:rPr>
              <w:t>Transcript</w:t>
            </w:r>
            <w:r w:rsidR="00F36B9F" w:rsidRPr="00B042C3">
              <w:rPr>
                <w:rFonts w:ascii="Calibri" w:hAnsi="Calibri" w:cs="Calibri"/>
                <w:sz w:val="24"/>
                <w:szCs w:val="24"/>
              </w:rPr>
              <w:t xml:space="preserve"> (in English)</w:t>
            </w:r>
          </w:p>
          <w:p w:rsidR="00FB7895" w:rsidRPr="00B042C3" w:rsidRDefault="00FB7895" w:rsidP="00B961F8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>Copy of passport showing photograph, full name, and passport number</w:t>
            </w:r>
            <w:r w:rsidR="00F36B9F" w:rsidRPr="00B042C3">
              <w:rPr>
                <w:rFonts w:ascii="Calibri" w:hAnsi="Calibri" w:cs="Calibri"/>
                <w:sz w:val="24"/>
                <w:szCs w:val="24"/>
              </w:rPr>
              <w:t xml:space="preserve"> (Please make sure it has at least 6 months remaining after your study period ends.)</w:t>
            </w:r>
          </w:p>
          <w:p w:rsidR="00A33C3D" w:rsidRPr="00B042C3" w:rsidRDefault="00A33C3D" w:rsidP="00B961F8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Calibri" w:hAnsi="Calibri" w:cs="Calibri"/>
                <w:b/>
                <w:sz w:val="24"/>
                <w:szCs w:val="24"/>
              </w:rPr>
            </w:pPr>
            <w:r w:rsidRPr="00B042C3">
              <w:rPr>
                <w:rFonts w:ascii="Calibri" w:hAnsi="Calibri" w:cs="Calibri"/>
                <w:b/>
                <w:sz w:val="24"/>
                <w:szCs w:val="24"/>
              </w:rPr>
              <w:t xml:space="preserve">Medical </w:t>
            </w:r>
            <w:r w:rsidRPr="00B042C3">
              <w:rPr>
                <w:rFonts w:ascii="Calibri" w:hAnsi="Calibri" w:cs="Calibri"/>
                <w:b/>
                <w:sz w:val="24"/>
                <w:szCs w:val="24"/>
                <w:u w:val="single"/>
              </w:rPr>
              <w:t>self-assessment</w:t>
            </w:r>
            <w:r w:rsidRPr="00B042C3">
              <w:rPr>
                <w:rFonts w:ascii="Calibri" w:hAnsi="Calibri" w:cs="Calibri"/>
                <w:b/>
                <w:sz w:val="24"/>
                <w:szCs w:val="24"/>
              </w:rPr>
              <w:t xml:space="preserve"> form</w:t>
            </w:r>
          </w:p>
          <w:p w:rsidR="00275925" w:rsidRPr="006D7B00" w:rsidRDefault="00E40AB7" w:rsidP="00275925">
            <w:pPr>
              <w:pStyle w:val="a8"/>
              <w:numPr>
                <w:ilvl w:val="0"/>
                <w:numId w:val="1"/>
              </w:numPr>
              <w:ind w:leftChars="0" w:left="140" w:hanging="142"/>
              <w:jc w:val="left"/>
              <w:rPr>
                <w:rFonts w:ascii="Calibri" w:hAnsi="Calibri" w:cs="Calibri"/>
                <w:b/>
                <w:sz w:val="24"/>
                <w:szCs w:val="24"/>
                <w:highlight w:val="yellow"/>
              </w:rPr>
            </w:pPr>
            <w:r w:rsidRPr="006D7B00">
              <w:rPr>
                <w:rFonts w:ascii="Calibri" w:hAnsi="Calibri" w:cs="Calibri"/>
                <w:b/>
                <w:sz w:val="24"/>
                <w:szCs w:val="24"/>
                <w:highlight w:val="yellow"/>
              </w:rPr>
              <w:t xml:space="preserve">Original </w:t>
            </w:r>
            <w:r w:rsidR="00C03C77" w:rsidRPr="006D7B00">
              <w:rPr>
                <w:rFonts w:ascii="Calibri" w:hAnsi="Calibri" w:cs="Calibri"/>
                <w:b/>
                <w:sz w:val="24"/>
                <w:szCs w:val="24"/>
                <w:highlight w:val="yellow"/>
              </w:rPr>
              <w:t xml:space="preserve">English </w:t>
            </w:r>
            <w:r w:rsidR="006E0D6B" w:rsidRPr="006D7B00">
              <w:rPr>
                <w:rFonts w:ascii="Calibri" w:hAnsi="Calibri" w:cs="Calibri"/>
                <w:b/>
                <w:sz w:val="24"/>
                <w:szCs w:val="24"/>
                <w:highlight w:val="yellow"/>
              </w:rPr>
              <w:t>Language certificate/Korean Language certificate will be required if the nominated students are citizens (passport holders) of the following countries:</w:t>
            </w:r>
          </w:p>
          <w:p w:rsidR="006E0D6B" w:rsidRPr="00B042C3" w:rsidRDefault="006E0D6B" w:rsidP="00275925">
            <w:pPr>
              <w:pStyle w:val="a8"/>
              <w:ind w:leftChars="0" w:left="140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982"/>
              <w:gridCol w:w="2268"/>
              <w:gridCol w:w="1559"/>
            </w:tblGrid>
            <w:tr w:rsidR="00F173A3" w:rsidRPr="00B042C3" w:rsidTr="00F173A3">
              <w:trPr>
                <w:jc w:val="center"/>
              </w:trPr>
              <w:tc>
                <w:tcPr>
                  <w:tcW w:w="1982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Ghana</w:t>
                  </w:r>
                </w:p>
              </w:tc>
              <w:tc>
                <w:tcPr>
                  <w:tcW w:w="2268" w:type="dxa"/>
                </w:tcPr>
                <w:p w:rsidR="00F173A3" w:rsidRPr="00B042C3" w:rsidRDefault="00F173A3" w:rsidP="00553743">
                  <w:pPr>
                    <w:framePr w:hSpace="142" w:wrap="around" w:vAnchor="text" w:hAnchor="margin" w:y="151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Nigeria</w:t>
                  </w:r>
                </w:p>
              </w:tc>
              <w:tc>
                <w:tcPr>
                  <w:tcW w:w="1559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Nepal</w:t>
                  </w:r>
                </w:p>
              </w:tc>
            </w:tr>
            <w:tr w:rsidR="00F173A3" w:rsidRPr="00B042C3" w:rsidTr="00F173A3">
              <w:trPr>
                <w:jc w:val="center"/>
              </w:trPr>
              <w:tc>
                <w:tcPr>
                  <w:tcW w:w="1982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Myanmar</w:t>
                  </w:r>
                </w:p>
              </w:tc>
              <w:tc>
                <w:tcPr>
                  <w:tcW w:w="2268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Bangladesh</w:t>
                  </w:r>
                </w:p>
              </w:tc>
              <w:tc>
                <w:tcPr>
                  <w:tcW w:w="1559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Vietnam</w:t>
                  </w:r>
                </w:p>
              </w:tc>
            </w:tr>
            <w:tr w:rsidR="00F173A3" w:rsidRPr="00B042C3" w:rsidTr="00F173A3">
              <w:trPr>
                <w:jc w:val="center"/>
              </w:trPr>
              <w:tc>
                <w:tcPr>
                  <w:tcW w:w="1982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Mongolia</w:t>
                  </w:r>
                </w:p>
              </w:tc>
              <w:tc>
                <w:tcPr>
                  <w:tcW w:w="2268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Sri Lanka</w:t>
                  </w:r>
                </w:p>
              </w:tc>
              <w:tc>
                <w:tcPr>
                  <w:tcW w:w="1559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Uzbekistan</w:t>
                  </w:r>
                </w:p>
              </w:tc>
            </w:tr>
            <w:tr w:rsidR="00F173A3" w:rsidRPr="00B042C3" w:rsidTr="00F173A3">
              <w:trPr>
                <w:jc w:val="center"/>
              </w:trPr>
              <w:tc>
                <w:tcPr>
                  <w:tcW w:w="1982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Iran</w:t>
                  </w:r>
                </w:p>
              </w:tc>
              <w:tc>
                <w:tcPr>
                  <w:tcW w:w="2268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Egypt</w:t>
                  </w:r>
                </w:p>
              </w:tc>
              <w:tc>
                <w:tcPr>
                  <w:tcW w:w="1559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India</w:t>
                  </w:r>
                </w:p>
              </w:tc>
            </w:tr>
            <w:tr w:rsidR="00F173A3" w:rsidRPr="00B042C3" w:rsidTr="00F173A3">
              <w:trPr>
                <w:jc w:val="center"/>
              </w:trPr>
              <w:tc>
                <w:tcPr>
                  <w:tcW w:w="1982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Indonesia</w:t>
                  </w:r>
                </w:p>
              </w:tc>
              <w:tc>
                <w:tcPr>
                  <w:tcW w:w="2268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China</w:t>
                  </w:r>
                </w:p>
              </w:tc>
              <w:tc>
                <w:tcPr>
                  <w:tcW w:w="1559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Kazakhstan</w:t>
                  </w:r>
                </w:p>
              </w:tc>
            </w:tr>
            <w:tr w:rsidR="00F173A3" w:rsidRPr="00B042C3" w:rsidTr="00F173A3">
              <w:trPr>
                <w:jc w:val="center"/>
              </w:trPr>
              <w:tc>
                <w:tcPr>
                  <w:tcW w:w="1982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Kyrgyzstan</w:t>
                  </w:r>
                </w:p>
              </w:tc>
              <w:tc>
                <w:tcPr>
                  <w:tcW w:w="2268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Thailand</w:t>
                  </w:r>
                </w:p>
              </w:tc>
              <w:tc>
                <w:tcPr>
                  <w:tcW w:w="1559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Philippines</w:t>
                  </w:r>
                </w:p>
              </w:tc>
            </w:tr>
            <w:tr w:rsidR="00F173A3" w:rsidRPr="00B042C3" w:rsidTr="00F173A3">
              <w:trPr>
                <w:jc w:val="center"/>
              </w:trPr>
              <w:tc>
                <w:tcPr>
                  <w:tcW w:w="1982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Pakistan</w:t>
                  </w:r>
                </w:p>
              </w:tc>
              <w:tc>
                <w:tcPr>
                  <w:tcW w:w="2268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Peru</w:t>
                  </w:r>
                </w:p>
              </w:tc>
              <w:tc>
                <w:tcPr>
                  <w:tcW w:w="1559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Guinea</w:t>
                  </w:r>
                </w:p>
              </w:tc>
            </w:tr>
            <w:tr w:rsidR="00F173A3" w:rsidRPr="00B042C3" w:rsidTr="00F173A3">
              <w:trPr>
                <w:jc w:val="center"/>
              </w:trPr>
              <w:tc>
                <w:tcPr>
                  <w:tcW w:w="1982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Mali or Ukraine</w:t>
                  </w:r>
                </w:p>
              </w:tc>
              <w:tc>
                <w:tcPr>
                  <w:tcW w:w="2268" w:type="dxa"/>
                </w:tcPr>
                <w:p w:rsidR="00F173A3" w:rsidRPr="00B042C3" w:rsidRDefault="00F173A3" w:rsidP="00553743">
                  <w:pPr>
                    <w:pStyle w:val="a8"/>
                    <w:framePr w:hSpace="142" w:wrap="around" w:vAnchor="text" w:hAnchor="margin" w:y="151"/>
                    <w:ind w:leftChars="0" w:left="0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Ethiopia or Uganda</w:t>
                  </w:r>
                </w:p>
              </w:tc>
              <w:tc>
                <w:tcPr>
                  <w:tcW w:w="1559" w:type="dxa"/>
                </w:tcPr>
                <w:p w:rsidR="00F173A3" w:rsidRPr="00B042C3" w:rsidRDefault="00F173A3" w:rsidP="00553743">
                  <w:pPr>
                    <w:framePr w:hSpace="142" w:wrap="around" w:vAnchor="text" w:hAnchor="margin" w:y="151"/>
                    <w:jc w:val="left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B042C3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Cameroon</w:t>
                  </w:r>
                </w:p>
              </w:tc>
            </w:tr>
          </w:tbl>
          <w:p w:rsidR="00F173A3" w:rsidRPr="00B042C3" w:rsidRDefault="00F173A3" w:rsidP="00275925">
            <w:pPr>
              <w:pStyle w:val="a8"/>
              <w:ind w:leftChars="0" w:left="140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6E0D6B" w:rsidRPr="00B042C3" w:rsidRDefault="00D73D16" w:rsidP="006E0D6B">
            <w:pPr>
              <w:pStyle w:val="a8"/>
              <w:ind w:leftChars="0" w:left="140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 xml:space="preserve">Required </w:t>
            </w:r>
            <w:r w:rsidR="00036D6C" w:rsidRPr="00B042C3">
              <w:rPr>
                <w:rFonts w:ascii="Calibri" w:hAnsi="Calibri" w:cs="Calibri"/>
                <w:sz w:val="24"/>
                <w:szCs w:val="24"/>
              </w:rPr>
              <w:t>English Language c</w:t>
            </w:r>
            <w:r w:rsidRPr="00B042C3">
              <w:rPr>
                <w:rFonts w:ascii="Calibri" w:hAnsi="Calibri" w:cs="Calibri"/>
                <w:sz w:val="24"/>
                <w:szCs w:val="24"/>
              </w:rPr>
              <w:t>ertificate scores</w:t>
            </w:r>
            <w:r w:rsidR="006E0D6B" w:rsidRPr="00B042C3">
              <w:rPr>
                <w:rFonts w:ascii="Calibri" w:hAnsi="Calibri" w:cs="Calibri"/>
                <w:sz w:val="24"/>
                <w:szCs w:val="24"/>
              </w:rPr>
              <w:t xml:space="preserve"> if studying in English at Hallym: </w:t>
            </w:r>
          </w:p>
          <w:p w:rsidR="006E0D6B" w:rsidRPr="00B042C3" w:rsidRDefault="006E0D6B" w:rsidP="006E0D6B">
            <w:pPr>
              <w:pStyle w:val="a8"/>
              <w:ind w:leftChars="0" w:left="140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 xml:space="preserve">TOEFL </w:t>
            </w:r>
            <w:r w:rsidR="00275925" w:rsidRPr="00B042C3">
              <w:rPr>
                <w:rFonts w:ascii="Calibri" w:hAnsi="Calibri" w:cs="Calibri"/>
                <w:sz w:val="24"/>
                <w:szCs w:val="24"/>
              </w:rPr>
              <w:t xml:space="preserve">510 (CBT 197, iBT </w:t>
            </w:r>
            <w:r w:rsidR="0000758F" w:rsidRPr="00B042C3">
              <w:rPr>
                <w:rFonts w:ascii="Calibri" w:hAnsi="Calibri" w:cs="Calibri"/>
                <w:sz w:val="24"/>
                <w:szCs w:val="24"/>
              </w:rPr>
              <w:t>71) +</w:t>
            </w:r>
          </w:p>
          <w:p w:rsidR="006E0D6B" w:rsidRPr="00B042C3" w:rsidRDefault="006E0D6B" w:rsidP="006E0D6B">
            <w:pPr>
              <w:pStyle w:val="a8"/>
              <w:ind w:leftChars="0" w:left="140"/>
              <w:rPr>
                <w:rFonts w:ascii="Calibri" w:hAnsi="Calibri" w:cs="Calibri"/>
                <w:sz w:val="24"/>
                <w:szCs w:val="24"/>
              </w:rPr>
            </w:pPr>
          </w:p>
          <w:p w:rsidR="006E0D6B" w:rsidRPr="00B042C3" w:rsidRDefault="00E14DA8" w:rsidP="006E0D6B">
            <w:pPr>
              <w:pStyle w:val="a8"/>
              <w:ind w:leftChars="0" w:left="140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>Korean Language c</w:t>
            </w:r>
            <w:r w:rsidR="006E0D6B" w:rsidRPr="00B042C3">
              <w:rPr>
                <w:rFonts w:ascii="Calibri" w:hAnsi="Calibri" w:cs="Calibri"/>
                <w:sz w:val="24"/>
                <w:szCs w:val="24"/>
              </w:rPr>
              <w:t>ertificate if studying in Korean at Hallym:</w:t>
            </w:r>
          </w:p>
          <w:p w:rsidR="00C03C77" w:rsidRPr="00B042C3" w:rsidRDefault="00036D6C" w:rsidP="006E0D6B">
            <w:pPr>
              <w:pStyle w:val="a8"/>
              <w:ind w:leftChars="0" w:left="140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 xml:space="preserve">TOPIK </w:t>
            </w:r>
            <w:r w:rsidR="006E0D6B" w:rsidRPr="00B042C3">
              <w:rPr>
                <w:rFonts w:ascii="Calibri" w:hAnsi="Calibri" w:cs="Calibri"/>
                <w:sz w:val="24"/>
                <w:szCs w:val="24"/>
              </w:rPr>
              <w:t xml:space="preserve">Level 3+ </w:t>
            </w:r>
          </w:p>
          <w:p w:rsidR="006E0D6B" w:rsidRPr="00B042C3" w:rsidRDefault="006E0D6B" w:rsidP="006E0D6B">
            <w:pPr>
              <w:pStyle w:val="a8"/>
              <w:ind w:leftChars="0" w:left="14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6E0D6B" w:rsidRPr="00B042C3" w:rsidRDefault="006E0D6B" w:rsidP="006E0D6B">
            <w:pPr>
              <w:pStyle w:val="a8"/>
              <w:ind w:leftChars="0" w:left="140"/>
              <w:rPr>
                <w:rFonts w:ascii="Calibri" w:hAnsi="Calibri" w:cs="Calibri"/>
                <w:sz w:val="24"/>
                <w:szCs w:val="24"/>
              </w:rPr>
            </w:pPr>
            <w:r w:rsidRPr="00B042C3">
              <w:rPr>
                <w:rFonts w:ascii="Calibri" w:hAnsi="Calibri" w:cs="Calibri"/>
                <w:sz w:val="24"/>
                <w:szCs w:val="24"/>
              </w:rPr>
              <w:t xml:space="preserve">All certificates must be within their expiration date at the time students apply for their Korean student VISA. </w:t>
            </w:r>
          </w:p>
          <w:p w:rsidR="006E0D6B" w:rsidRPr="00B042C3" w:rsidRDefault="006E0D6B" w:rsidP="006E0D6B">
            <w:pPr>
              <w:pStyle w:val="a8"/>
              <w:ind w:leftChars="0" w:left="140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A33C3D" w:rsidRPr="00B042C3" w:rsidRDefault="004F177E" w:rsidP="00B961F8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Calibri" w:hAnsi="Calibri" w:cs="Calibri"/>
                <w:b/>
                <w:sz w:val="24"/>
                <w:szCs w:val="24"/>
              </w:rPr>
            </w:pPr>
            <w:r w:rsidRPr="006D7B00">
              <w:rPr>
                <w:rFonts w:ascii="Calibri" w:hAnsi="Calibri" w:cs="Calibri"/>
                <w:b/>
                <w:sz w:val="24"/>
                <w:szCs w:val="24"/>
                <w:highlight w:val="yellow"/>
              </w:rPr>
              <w:t>Bank statement</w:t>
            </w:r>
            <w:r w:rsidRPr="00B042C3">
              <w:rPr>
                <w:rFonts w:ascii="Calibri" w:hAnsi="Calibri" w:cs="Calibri"/>
                <w:b/>
                <w:sz w:val="24"/>
                <w:szCs w:val="24"/>
              </w:rPr>
              <w:t xml:space="preserve">: </w:t>
            </w:r>
            <w:r w:rsidR="002D37AE" w:rsidRPr="00B042C3">
              <w:rPr>
                <w:rFonts w:ascii="Calibri" w:hAnsi="Calibri" w:cs="Calibri"/>
                <w:b/>
                <w:sz w:val="24"/>
                <w:szCs w:val="24"/>
              </w:rPr>
              <w:t xml:space="preserve">(For up to date exchange rates please click </w:t>
            </w:r>
            <w:hyperlink r:id="rId11" w:history="1">
              <w:r w:rsidR="002D37AE" w:rsidRPr="00B042C3">
                <w:rPr>
                  <w:rStyle w:val="a4"/>
                  <w:rFonts w:ascii="Calibri" w:hAnsi="Calibri" w:cs="Calibri"/>
                  <w:b/>
                  <w:sz w:val="24"/>
                  <w:szCs w:val="24"/>
                </w:rPr>
                <w:t>here</w:t>
              </w:r>
            </w:hyperlink>
            <w:r w:rsidR="002D37AE" w:rsidRPr="00B042C3">
              <w:rPr>
                <w:rFonts w:ascii="Calibri" w:hAnsi="Calibri" w:cs="Calibri"/>
                <w:b/>
                <w:sz w:val="24"/>
                <w:szCs w:val="24"/>
              </w:rPr>
              <w:t>)</w:t>
            </w:r>
          </w:p>
          <w:p w:rsidR="004F177E" w:rsidRPr="00B042C3" w:rsidRDefault="004F177E" w:rsidP="004F177E">
            <w:pPr>
              <w:pStyle w:val="a8"/>
              <w:ind w:leftChars="0" w:left="140"/>
              <w:rPr>
                <w:rFonts w:ascii="Calibri" w:hAnsi="Calibri" w:cs="Calibri"/>
                <w:sz w:val="24"/>
                <w:szCs w:val="24"/>
              </w:rPr>
            </w:pPr>
          </w:p>
          <w:p w:rsidR="00883EF3" w:rsidRPr="00B042C3" w:rsidRDefault="00883EF3" w:rsidP="00883EF3">
            <w:pPr>
              <w:pStyle w:val="a8"/>
              <w:numPr>
                <w:ilvl w:val="0"/>
                <w:numId w:val="3"/>
              </w:numPr>
              <w:spacing w:after="160" w:line="259" w:lineRule="auto"/>
              <w:ind w:leftChars="0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6D7B00">
              <w:rPr>
                <w:rFonts w:ascii="Calibri" w:hAnsi="Calibri" w:cs="Calibri"/>
                <w:sz w:val="24"/>
                <w:szCs w:val="24"/>
                <w:highlight w:val="yellow"/>
                <w:u w:val="single"/>
                <w:lang w:val="en-GB"/>
              </w:rPr>
              <w:t>Every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 xml:space="preserve"> incoming exchange student </w:t>
            </w:r>
            <w:r w:rsidR="00E924DD" w:rsidRPr="006D7B00">
              <w:rPr>
                <w:rFonts w:ascii="Calibri" w:hAnsi="Calibri" w:cs="Calibri"/>
                <w:sz w:val="24"/>
                <w:szCs w:val="24"/>
                <w:highlight w:val="yellow"/>
                <w:u w:val="single"/>
                <w:lang w:val="en-GB"/>
              </w:rPr>
              <w:t>will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 xml:space="preserve"> be required by VISA-issuing authorities to provide a bank statement</w:t>
            </w: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(in the student’s own name)</w:t>
            </w:r>
            <w:r w:rsidR="006509BE" w:rsidRPr="00B042C3">
              <w:rPr>
                <w:rFonts w:ascii="Calibri" w:hAnsi="Calibri" w:cs="Calibri"/>
                <w:sz w:val="24"/>
                <w:szCs w:val="24"/>
                <w:lang w:val="en-GB"/>
              </w:rPr>
              <w:t>, proving that they have KRW</w:t>
            </w:r>
            <w:r w:rsidR="00E924DD" w:rsidRPr="00B042C3">
              <w:rPr>
                <w:rFonts w:ascii="Calibri" w:hAnsi="Calibri" w:cs="Calibri"/>
                <w:sz w:val="24"/>
                <w:szCs w:val="24"/>
                <w:lang w:val="en-GB"/>
              </w:rPr>
              <w:t>75</w:t>
            </w: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>0,000 per month</w:t>
            </w:r>
            <w:r w:rsidR="00E924DD"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(x6)</w:t>
            </w: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that they stay in Korea. </w:t>
            </w:r>
            <w:r w:rsidRPr="00B042C3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For a typical one semester exchange student</w:t>
            </w:r>
            <w:r w:rsidR="002D37AE"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, this figure is </w:t>
            </w:r>
            <w:r w:rsidR="006509BE" w:rsidRPr="00B042C3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KRW</w:t>
            </w:r>
            <w:r w:rsidR="002D37AE" w:rsidRPr="00B042C3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4,5</w:t>
            </w:r>
            <w:r w:rsidRPr="00B042C3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00,000</w:t>
            </w: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, (so </w:t>
            </w:r>
            <w:r w:rsidR="002D37AE" w:rsidRPr="00B042C3">
              <w:rPr>
                <w:rFonts w:ascii="Calibri" w:hAnsi="Calibri" w:cs="Calibri"/>
                <w:sz w:val="24"/>
                <w:szCs w:val="24"/>
                <w:lang w:val="en-GB"/>
              </w:rPr>
              <w:t>at today’s conversion rate $3782</w:t>
            </w: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US Dollars).</w:t>
            </w:r>
          </w:p>
          <w:p w:rsidR="006F7B64" w:rsidRPr="00B042C3" w:rsidRDefault="00883EF3" w:rsidP="00883EF3">
            <w:pPr>
              <w:pStyle w:val="a8"/>
              <w:numPr>
                <w:ilvl w:val="0"/>
                <w:numId w:val="3"/>
              </w:numPr>
              <w:spacing w:after="160" w:line="259" w:lineRule="auto"/>
              <w:ind w:leftChars="0"/>
              <w:rPr>
                <w:rFonts w:ascii="Calibri" w:hAnsi="Calibri" w:cs="Calibri"/>
                <w:color w:val="7030A0"/>
                <w:sz w:val="24"/>
                <w:szCs w:val="24"/>
                <w:lang w:val="en-GB"/>
              </w:rPr>
            </w:pPr>
            <w:r w:rsidRPr="00B042C3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For a two semester exchange student</w:t>
            </w: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the </w:t>
            </w:r>
            <w:r w:rsidR="00E924DD" w:rsidRPr="00B042C3">
              <w:rPr>
                <w:rFonts w:ascii="Calibri" w:hAnsi="Calibri" w:cs="Calibri"/>
                <w:sz w:val="24"/>
                <w:szCs w:val="24"/>
                <w:lang w:val="en-GB"/>
              </w:rPr>
              <w:t>figure will be calcu</w:t>
            </w:r>
            <w:r w:rsidR="006509BE"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lated as </w:t>
            </w:r>
            <w:r w:rsidR="006509BE" w:rsidRPr="00B042C3">
              <w:rPr>
                <w:rFonts w:ascii="Calibri" w:hAnsi="Calibri" w:cs="Calibri"/>
                <w:sz w:val="24"/>
                <w:szCs w:val="24"/>
                <w:lang w:val="en-GB"/>
              </w:rPr>
              <w:lastRenderedPageBreak/>
              <w:t>KRW</w:t>
            </w:r>
            <w:r w:rsidR="00E924DD" w:rsidRPr="00B042C3">
              <w:rPr>
                <w:rFonts w:ascii="Calibri" w:hAnsi="Calibri" w:cs="Calibri"/>
                <w:sz w:val="24"/>
                <w:szCs w:val="24"/>
                <w:lang w:val="en-GB"/>
              </w:rPr>
              <w:t>750,000x12</w:t>
            </w:r>
            <w:r w:rsidR="002D37AE"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= </w:t>
            </w:r>
            <w:r w:rsidR="006509BE" w:rsidRPr="00B042C3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KRW</w:t>
            </w:r>
            <w:r w:rsidR="002D37AE" w:rsidRPr="00B042C3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9</w:t>
            </w:r>
            <w:r w:rsidRPr="00B042C3">
              <w:rPr>
                <w:rFonts w:ascii="Calibri" w:hAnsi="Calibri" w:cs="Calibri"/>
                <w:b/>
                <w:sz w:val="24"/>
                <w:szCs w:val="24"/>
                <w:lang w:val="en-GB"/>
              </w:rPr>
              <w:t>,000,000</w:t>
            </w: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(so </w:t>
            </w:r>
            <w:r w:rsidR="002D37AE" w:rsidRPr="00B042C3">
              <w:rPr>
                <w:rFonts w:ascii="Calibri" w:hAnsi="Calibri" w:cs="Calibri"/>
                <w:sz w:val="24"/>
                <w:szCs w:val="24"/>
                <w:lang w:val="en-GB"/>
              </w:rPr>
              <w:t>at today’s conversion rate $7564) where $1=w1190</w:t>
            </w:r>
          </w:p>
          <w:p w:rsidR="00E17E3F" w:rsidRPr="00B042C3" w:rsidRDefault="00C36CCD" w:rsidP="00E17E3F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>The bank statement must also be notarized to prove its authenticity by an approved source</w:t>
            </w:r>
            <w:r w:rsidR="00D201DE"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(</w:t>
            </w:r>
            <w:r w:rsidR="00D201DE" w:rsidRPr="00B042C3">
              <w:rPr>
                <w:rFonts w:ascii="Calibri" w:hAnsi="Calibri" w:cs="Calibri"/>
                <w:sz w:val="24"/>
                <w:szCs w:val="24"/>
                <w:u w:val="single"/>
                <w:lang w:val="en-GB"/>
              </w:rPr>
              <w:t>If the statement is not in English or Korean</w:t>
            </w:r>
            <w:r w:rsidR="00D201DE" w:rsidRPr="00B042C3">
              <w:rPr>
                <w:rFonts w:ascii="Calibri" w:hAnsi="Calibri" w:cs="Calibri"/>
                <w:sz w:val="24"/>
                <w:szCs w:val="24"/>
                <w:lang w:val="en-GB"/>
              </w:rPr>
              <w:t>)</w:t>
            </w: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. </w:t>
            </w:r>
          </w:p>
          <w:p w:rsidR="00D73D16" w:rsidRPr="00B042C3" w:rsidRDefault="00D73D16" w:rsidP="00E17E3F">
            <w:pPr>
              <w:spacing w:after="160" w:line="259" w:lineRule="auto"/>
              <w:rPr>
                <w:rFonts w:ascii="Calibri" w:hAnsi="Calibri" w:cs="Calibri"/>
                <w:sz w:val="24"/>
                <w:szCs w:val="24"/>
                <w:lang w:val="en-GB"/>
              </w:rPr>
            </w:pP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>If a student chooses to use a parent’s bank statement to prove funds they must also submit a ‘family relation certificate’, or birth certificate proving their relationship to their parents. This must also be notarized</w:t>
            </w:r>
            <w:r w:rsidR="00E17E3F"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 w:rsidR="00E17E3F" w:rsidRPr="00B042C3">
              <w:rPr>
                <w:rFonts w:ascii="Calibri" w:hAnsi="Calibri" w:cs="Calibri"/>
                <w:sz w:val="24"/>
                <w:szCs w:val="24"/>
                <w:u w:val="single"/>
                <w:lang w:val="en-GB"/>
              </w:rPr>
              <w:t>(if not in English or Korean)</w:t>
            </w:r>
            <w:r w:rsidRPr="00B042C3">
              <w:rPr>
                <w:rFonts w:ascii="Calibri" w:hAnsi="Calibri" w:cs="Calibri"/>
                <w:sz w:val="24"/>
                <w:szCs w:val="24"/>
                <w:lang w:val="en-GB"/>
              </w:rPr>
              <w:t xml:space="preserve">.  </w:t>
            </w:r>
          </w:p>
          <w:p w:rsidR="00D84072" w:rsidRPr="00B042C3" w:rsidRDefault="005D2CEE" w:rsidP="00C410DD">
            <w:pPr>
              <w:spacing w:after="160" w:line="259" w:lineRule="auto"/>
              <w:rPr>
                <w:rFonts w:ascii="Calibri" w:hAnsi="Calibri" w:cs="Calibri"/>
                <w:color w:val="7030A0"/>
                <w:sz w:val="24"/>
                <w:szCs w:val="24"/>
                <w:lang w:val="en-GB"/>
              </w:rPr>
            </w:pPr>
            <w:r w:rsidRPr="006D7B0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*Once the exchange student’s application has been approved by Hallym University, Hallym will apply for the students VISA directly to Korean Immigration. Once accepted the appropriate VISA</w:t>
            </w:r>
            <w:r w:rsidR="00D00936" w:rsidRPr="006D7B0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 xml:space="preserve"> number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 xml:space="preserve"> will then be </w:t>
            </w:r>
            <w:r w:rsidR="00C410DD" w:rsidRPr="006D7B0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 xml:space="preserve">emailed </w:t>
            </w:r>
            <w:r w:rsidRPr="006D7B0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 xml:space="preserve">to the home coordinator, for distribution to the exchange </w:t>
            </w:r>
            <w:r w:rsidR="00D00936" w:rsidRPr="006D7B00">
              <w:rPr>
                <w:rFonts w:ascii="Calibri" w:hAnsi="Calibri" w:cs="Calibri"/>
                <w:sz w:val="24"/>
                <w:szCs w:val="24"/>
                <w:highlight w:val="yellow"/>
                <w:lang w:val="en-GB"/>
              </w:rPr>
              <w:t>student. The student will then need to arrange to visit the nearest Korean Embassy or Consular section in their home country for VISA issuance.*</w:t>
            </w:r>
          </w:p>
        </w:tc>
      </w:tr>
      <w:tr w:rsidR="00275925" w:rsidRPr="002224F8" w:rsidTr="00D55EC7">
        <w:trPr>
          <w:trHeight w:val="107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FB7895" w:rsidRPr="0025225A" w:rsidRDefault="00FB7895" w:rsidP="00FB7895">
            <w:pPr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Nomina</w:t>
            </w:r>
            <w:r w:rsidRPr="0025225A">
              <w:rPr>
                <w:rFonts w:ascii="Arial" w:hAnsi="Arial" w:cs="Arial" w:hint="eastAsia"/>
                <w:sz w:val="22"/>
              </w:rPr>
              <w:t>tion deadline</w:t>
            </w:r>
          </w:p>
        </w:tc>
        <w:tc>
          <w:tcPr>
            <w:tcW w:w="7938" w:type="dxa"/>
            <w:vAlign w:val="center"/>
          </w:tcPr>
          <w:p w:rsidR="00FB7895" w:rsidRPr="00724DE4" w:rsidRDefault="00553743" w:rsidP="00FB7895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 w:hint="eastAsia"/>
                <w:b/>
                <w:sz w:val="22"/>
              </w:rPr>
              <w:t xml:space="preserve">Spring semester: </w:t>
            </w:r>
            <w:r>
              <w:rPr>
                <w:rFonts w:ascii="Arial" w:hAnsi="Arial" w:cs="Arial"/>
                <w:b/>
                <w:sz w:val="22"/>
              </w:rPr>
              <w:t>Novem</w:t>
            </w:r>
            <w:r>
              <w:rPr>
                <w:rFonts w:ascii="Arial" w:hAnsi="Arial" w:cs="Arial" w:hint="eastAsia"/>
                <w:b/>
                <w:sz w:val="22"/>
              </w:rPr>
              <w:t>b</w:t>
            </w:r>
            <w:r>
              <w:rPr>
                <w:rFonts w:ascii="Arial" w:hAnsi="Arial" w:cs="Arial"/>
                <w:b/>
                <w:sz w:val="22"/>
              </w:rPr>
              <w:t>er</w:t>
            </w:r>
            <w:r w:rsidR="00FB7895" w:rsidRPr="00724DE4">
              <w:rPr>
                <w:rFonts w:ascii="Arial" w:hAnsi="Arial" w:cs="Arial" w:hint="eastAsia"/>
                <w:b/>
                <w:sz w:val="22"/>
              </w:rPr>
              <w:t xml:space="preserve"> </w:t>
            </w:r>
            <w:r w:rsidRPr="00724DE4">
              <w:rPr>
                <w:rFonts w:ascii="Arial" w:hAnsi="Arial" w:cs="Arial" w:hint="eastAsia"/>
                <w:b/>
                <w:sz w:val="22"/>
              </w:rPr>
              <w:t>1</w:t>
            </w:r>
            <w:r w:rsidRPr="00724DE4">
              <w:rPr>
                <w:rFonts w:ascii="Arial" w:hAnsi="Arial" w:cs="Arial"/>
                <w:b/>
                <w:sz w:val="22"/>
              </w:rPr>
              <w:t>5</w:t>
            </w:r>
            <w:r>
              <w:rPr>
                <w:rFonts w:ascii="Arial" w:hAnsi="Arial" w:cs="Arial"/>
                <w:b/>
                <w:sz w:val="22"/>
                <w:vertAlign w:val="superscript"/>
              </w:rPr>
              <w:t xml:space="preserve">th </w:t>
            </w:r>
            <w:r w:rsidRPr="00724DE4">
              <w:rPr>
                <w:rFonts w:ascii="Arial" w:hAnsi="Arial" w:cs="Arial" w:hint="eastAsia"/>
                <w:b/>
                <w:sz w:val="22"/>
              </w:rPr>
              <w:t xml:space="preserve">, </w:t>
            </w:r>
            <w:r w:rsidR="00FB7895" w:rsidRPr="00724DE4">
              <w:rPr>
                <w:rFonts w:ascii="Arial" w:hAnsi="Arial" w:cs="Arial" w:hint="eastAsia"/>
                <w:b/>
                <w:sz w:val="22"/>
              </w:rPr>
              <w:t>20XX (previous year)</w:t>
            </w:r>
          </w:p>
          <w:p w:rsidR="00FB7895" w:rsidRPr="00724DE4" w:rsidRDefault="00FB7895" w:rsidP="00FB7895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b/>
                <w:sz w:val="22"/>
              </w:rPr>
            </w:pPr>
            <w:r w:rsidRPr="00724DE4">
              <w:rPr>
                <w:rFonts w:ascii="Arial" w:hAnsi="Arial" w:cs="Arial" w:hint="eastAsia"/>
                <w:b/>
                <w:sz w:val="22"/>
              </w:rPr>
              <w:t xml:space="preserve">Fall semester: </w:t>
            </w:r>
            <w:r w:rsidR="00553743" w:rsidRPr="00724DE4">
              <w:rPr>
                <w:rFonts w:ascii="Arial" w:hAnsi="Arial" w:cs="Arial" w:hint="eastAsia"/>
                <w:b/>
                <w:sz w:val="22"/>
              </w:rPr>
              <w:t>May 1</w:t>
            </w:r>
            <w:r w:rsidR="00553743" w:rsidRPr="00724DE4">
              <w:rPr>
                <w:rFonts w:ascii="Arial" w:hAnsi="Arial" w:cs="Arial"/>
                <w:b/>
                <w:sz w:val="22"/>
              </w:rPr>
              <w:t>5</w:t>
            </w:r>
            <w:r w:rsidR="00553743" w:rsidRPr="00724DE4">
              <w:rPr>
                <w:rFonts w:ascii="Arial" w:hAnsi="Arial" w:cs="Arial" w:hint="eastAsia"/>
                <w:b/>
                <w:sz w:val="22"/>
                <w:vertAlign w:val="superscript"/>
              </w:rPr>
              <w:t>t</w:t>
            </w:r>
            <w:r w:rsidR="00553743" w:rsidRPr="00724DE4">
              <w:rPr>
                <w:rFonts w:ascii="Arial" w:hAnsi="Arial" w:cs="Arial"/>
                <w:b/>
                <w:sz w:val="22"/>
                <w:vertAlign w:val="superscript"/>
              </w:rPr>
              <w:t>h</w:t>
            </w:r>
            <w:r w:rsidR="00553743" w:rsidRPr="00724DE4">
              <w:rPr>
                <w:rFonts w:ascii="Arial" w:hAnsi="Arial" w:cs="Arial" w:hint="eastAsia"/>
                <w:b/>
                <w:sz w:val="22"/>
              </w:rPr>
              <w:t xml:space="preserve"> </w:t>
            </w:r>
            <w:r w:rsidRPr="00724DE4">
              <w:rPr>
                <w:rFonts w:ascii="Arial" w:hAnsi="Arial" w:cs="Arial" w:hint="eastAsia"/>
                <w:b/>
                <w:sz w:val="22"/>
              </w:rPr>
              <w:t>, 2</w:t>
            </w:r>
            <w:r w:rsidR="00724DE4">
              <w:rPr>
                <w:rFonts w:ascii="Arial" w:hAnsi="Arial" w:cs="Arial" w:hint="eastAsia"/>
                <w:b/>
                <w:sz w:val="22"/>
              </w:rPr>
              <w:t>0XX (of the same year)</w:t>
            </w:r>
          </w:p>
        </w:tc>
      </w:tr>
      <w:tr w:rsidR="00275925" w:rsidRPr="002224F8" w:rsidTr="00D55EC7">
        <w:trPr>
          <w:trHeight w:val="1078"/>
        </w:trPr>
        <w:tc>
          <w:tcPr>
            <w:tcW w:w="2660" w:type="dxa"/>
            <w:tcBorders>
              <w:top w:val="single" w:sz="4" w:space="0" w:color="auto"/>
              <w:bottom w:val="single" w:sz="2" w:space="0" w:color="000000" w:themeColor="text1"/>
            </w:tcBorders>
            <w:shd w:val="clear" w:color="auto" w:fill="EAEAEA"/>
            <w:vAlign w:val="center"/>
          </w:tcPr>
          <w:p w:rsidR="00FB7895" w:rsidRPr="0025225A" w:rsidRDefault="00FB7895" w:rsidP="00FB7895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Application deadline</w:t>
            </w:r>
          </w:p>
        </w:tc>
        <w:tc>
          <w:tcPr>
            <w:tcW w:w="7938" w:type="dxa"/>
            <w:vAlign w:val="center"/>
          </w:tcPr>
          <w:p w:rsidR="00FB7895" w:rsidRPr="00724DE4" w:rsidRDefault="00FB7895" w:rsidP="00FB7895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b/>
                <w:sz w:val="22"/>
              </w:rPr>
            </w:pPr>
            <w:r w:rsidRPr="00724DE4">
              <w:rPr>
                <w:rFonts w:ascii="Arial" w:hAnsi="Arial" w:cs="Arial" w:hint="eastAsia"/>
                <w:b/>
                <w:sz w:val="22"/>
              </w:rPr>
              <w:t xml:space="preserve">Spring semester: </w:t>
            </w:r>
            <w:r w:rsidR="00553743">
              <w:rPr>
                <w:rFonts w:ascii="Arial" w:hAnsi="Arial" w:cs="Arial"/>
                <w:b/>
                <w:sz w:val="22"/>
              </w:rPr>
              <w:t xml:space="preserve"> Nove</w:t>
            </w:r>
            <w:r w:rsidR="00553743">
              <w:rPr>
                <w:rFonts w:ascii="Arial" w:hAnsi="Arial" w:cs="Arial"/>
                <w:b/>
                <w:sz w:val="22"/>
              </w:rPr>
              <w:t>m</w:t>
            </w:r>
            <w:r w:rsidR="00553743">
              <w:rPr>
                <w:rFonts w:ascii="Arial" w:hAnsi="Arial" w:cs="Arial"/>
                <w:b/>
                <w:sz w:val="22"/>
              </w:rPr>
              <w:t>b</w:t>
            </w:r>
            <w:r w:rsidR="00553743">
              <w:rPr>
                <w:rFonts w:ascii="Arial" w:hAnsi="Arial" w:cs="Arial"/>
                <w:b/>
                <w:sz w:val="22"/>
              </w:rPr>
              <w:t>er</w:t>
            </w:r>
            <w:r w:rsidR="00553743">
              <w:rPr>
                <w:rFonts w:ascii="Arial" w:hAnsi="Arial" w:cs="Arial" w:hint="eastAsia"/>
                <w:b/>
                <w:sz w:val="22"/>
              </w:rPr>
              <w:t xml:space="preserve"> 30</w:t>
            </w:r>
            <w:r w:rsidRPr="00724DE4">
              <w:rPr>
                <w:rFonts w:ascii="Arial" w:hAnsi="Arial" w:cs="Arial" w:hint="eastAsia"/>
                <w:b/>
                <w:sz w:val="22"/>
                <w:vertAlign w:val="superscript"/>
              </w:rPr>
              <w:t>t</w:t>
            </w:r>
            <w:r w:rsidRPr="00724DE4">
              <w:rPr>
                <w:rFonts w:ascii="Arial" w:hAnsi="Arial" w:cs="Arial"/>
                <w:b/>
                <w:sz w:val="22"/>
                <w:vertAlign w:val="superscript"/>
              </w:rPr>
              <w:t>h</w:t>
            </w:r>
            <w:r w:rsidRPr="00724DE4">
              <w:rPr>
                <w:rFonts w:ascii="Arial" w:hAnsi="Arial" w:cs="Arial" w:hint="eastAsia"/>
                <w:b/>
                <w:sz w:val="22"/>
              </w:rPr>
              <w:t>, 20XX (previous year)</w:t>
            </w:r>
          </w:p>
          <w:p w:rsidR="00FB7895" w:rsidRPr="0025225A" w:rsidRDefault="00FB7895" w:rsidP="00FB7895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724DE4">
              <w:rPr>
                <w:rFonts w:ascii="Arial" w:hAnsi="Arial" w:cs="Arial" w:hint="eastAsia"/>
                <w:b/>
                <w:sz w:val="22"/>
              </w:rPr>
              <w:t xml:space="preserve">Fall semester: May </w:t>
            </w:r>
            <w:r w:rsidR="00553743">
              <w:rPr>
                <w:rFonts w:ascii="Arial" w:hAnsi="Arial" w:cs="Arial" w:hint="eastAsia"/>
                <w:b/>
                <w:sz w:val="22"/>
              </w:rPr>
              <w:t>30</w:t>
            </w:r>
            <w:r w:rsidR="00553743" w:rsidRPr="00724DE4">
              <w:rPr>
                <w:rFonts w:ascii="Arial" w:hAnsi="Arial" w:cs="Arial" w:hint="eastAsia"/>
                <w:b/>
                <w:sz w:val="22"/>
                <w:vertAlign w:val="superscript"/>
              </w:rPr>
              <w:t>t</w:t>
            </w:r>
            <w:r w:rsidR="00553743" w:rsidRPr="00724DE4">
              <w:rPr>
                <w:rFonts w:ascii="Arial" w:hAnsi="Arial" w:cs="Arial"/>
                <w:b/>
                <w:sz w:val="22"/>
                <w:vertAlign w:val="superscript"/>
              </w:rPr>
              <w:t>h</w:t>
            </w:r>
            <w:r w:rsidR="00553743" w:rsidRPr="00724DE4">
              <w:rPr>
                <w:rFonts w:ascii="Arial" w:hAnsi="Arial" w:cs="Arial" w:hint="eastAsia"/>
                <w:b/>
                <w:sz w:val="22"/>
                <w:vertAlign w:val="superscript"/>
              </w:rPr>
              <w:t xml:space="preserve"> </w:t>
            </w:r>
            <w:r w:rsidRPr="00724DE4">
              <w:rPr>
                <w:rFonts w:ascii="Arial" w:hAnsi="Arial" w:cs="Arial" w:hint="eastAsia"/>
                <w:b/>
                <w:sz w:val="22"/>
              </w:rPr>
              <w:t>, 20XX (of the same year)</w:t>
            </w:r>
          </w:p>
        </w:tc>
      </w:tr>
      <w:tr w:rsidR="00275925" w:rsidRPr="002224F8" w:rsidTr="00D55EC7">
        <w:trPr>
          <w:trHeight w:val="1078"/>
        </w:trPr>
        <w:tc>
          <w:tcPr>
            <w:tcW w:w="2660" w:type="dxa"/>
            <w:tcBorders>
              <w:top w:val="single" w:sz="2" w:space="0" w:color="000000" w:themeColor="text1"/>
              <w:bottom w:val="single" w:sz="12" w:space="0" w:color="000000" w:themeColor="text1"/>
            </w:tcBorders>
            <w:shd w:val="clear" w:color="auto" w:fill="EAEAEA"/>
            <w:vAlign w:val="center"/>
          </w:tcPr>
          <w:p w:rsidR="00FB7895" w:rsidRPr="0025225A" w:rsidRDefault="00FB7895" w:rsidP="00FB7895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 xml:space="preserve">Language proficiency requirement </w:t>
            </w:r>
          </w:p>
        </w:tc>
        <w:tc>
          <w:tcPr>
            <w:tcW w:w="7938" w:type="dxa"/>
            <w:vAlign w:val="center"/>
          </w:tcPr>
          <w:p w:rsidR="00FB7895" w:rsidRPr="0025225A" w:rsidRDefault="00FB7895" w:rsidP="00FB7895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Korean or English proficiency required to attend classes.</w:t>
            </w:r>
          </w:p>
          <w:p w:rsidR="00FB7895" w:rsidRPr="0025225A" w:rsidRDefault="00FB7895" w:rsidP="00FB7895">
            <w:pPr>
              <w:rPr>
                <w:rFonts w:ascii="Arial" w:hAnsi="Arial" w:cs="Arial"/>
                <w:sz w:val="22"/>
              </w:rPr>
            </w:pPr>
          </w:p>
        </w:tc>
      </w:tr>
    </w:tbl>
    <w:p w:rsidR="0025225A" w:rsidRPr="00667C65" w:rsidRDefault="0025225A" w:rsidP="007B2BA2">
      <w:pPr>
        <w:rPr>
          <w:rFonts w:ascii="Arial" w:eastAsia="굴림" w:hAnsi="Arial" w:cs="Arial"/>
          <w:b/>
          <w:sz w:val="24"/>
        </w:rPr>
      </w:pPr>
    </w:p>
    <w:p w:rsidR="007B2BA2" w:rsidRPr="00B961F8" w:rsidRDefault="007B2BA2" w:rsidP="007B2BA2">
      <w:pPr>
        <w:rPr>
          <w:rFonts w:ascii="Arial" w:hAnsi="Arial" w:cs="Arial"/>
          <w:b/>
          <w:sz w:val="22"/>
        </w:rPr>
      </w:pPr>
      <w:r w:rsidRPr="00667C65">
        <w:rPr>
          <w:rFonts w:ascii="맑은 고딕" w:eastAsia="맑은 고딕" w:hAnsi="맑은 고딕" w:cs="맑은 고딕" w:hint="eastAsia"/>
          <w:b/>
          <w:sz w:val="24"/>
        </w:rPr>
        <w:t>Ⅲ</w:t>
      </w:r>
      <w:r w:rsidRPr="00667C65">
        <w:rPr>
          <w:rFonts w:ascii="Arial" w:hAnsi="Arial" w:cs="Arial"/>
          <w:b/>
          <w:sz w:val="24"/>
        </w:rPr>
        <w:t>. Course Information</w:t>
      </w:r>
    </w:p>
    <w:tbl>
      <w:tblPr>
        <w:tblStyle w:val="a3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151"/>
        <w:gridCol w:w="7285"/>
      </w:tblGrid>
      <w:tr w:rsidR="007B2BA2" w:rsidRPr="00D22EDD" w:rsidTr="00D55EC7">
        <w:trPr>
          <w:trHeight w:val="839"/>
        </w:trPr>
        <w:tc>
          <w:tcPr>
            <w:tcW w:w="3369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25225A" w:rsidRDefault="007B2BA2" w:rsidP="0099081F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Language of instruction</w:t>
            </w:r>
          </w:p>
        </w:tc>
        <w:tc>
          <w:tcPr>
            <w:tcW w:w="7313" w:type="dxa"/>
            <w:vAlign w:val="center"/>
          </w:tcPr>
          <w:p w:rsidR="007B2BA2" w:rsidRPr="0025225A" w:rsidRDefault="007B2BA2" w:rsidP="00480DD9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Korean and English</w:t>
            </w:r>
          </w:p>
        </w:tc>
      </w:tr>
      <w:tr w:rsidR="007B2BA2" w:rsidRPr="00D22EDD" w:rsidTr="00D55EC7">
        <w:trPr>
          <w:trHeight w:val="839"/>
        </w:trPr>
        <w:tc>
          <w:tcPr>
            <w:tcW w:w="3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25225A" w:rsidRDefault="007B2BA2" w:rsidP="0099081F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 xml:space="preserve">Courses taught in English </w:t>
            </w:r>
          </w:p>
        </w:tc>
        <w:tc>
          <w:tcPr>
            <w:tcW w:w="7313" w:type="dxa"/>
            <w:vAlign w:val="center"/>
          </w:tcPr>
          <w:p w:rsidR="007B2BA2" w:rsidRDefault="00F73072" w:rsidP="00480DD9">
            <w:pPr>
              <w:rPr>
                <w:rFonts w:ascii="Arial" w:hAnsi="Arial" w:cs="Arial"/>
                <w:sz w:val="22"/>
              </w:rPr>
            </w:pPr>
            <w:hyperlink r:id="rId12" w:history="1">
              <w:r w:rsidR="00F206A2" w:rsidRPr="008D113F">
                <w:rPr>
                  <w:rStyle w:val="a4"/>
                  <w:rFonts w:ascii="Arial" w:hAnsi="Arial" w:cs="Arial"/>
                  <w:sz w:val="22"/>
                </w:rPr>
                <w:t>https://was1.hallym.ac.kr:8081/HLMS/haksa/class/lecture_search_e.jsp</w:t>
              </w:r>
            </w:hyperlink>
          </w:p>
          <w:p w:rsidR="00F206A2" w:rsidRPr="0025225A" w:rsidRDefault="00F206A2" w:rsidP="00F206A2">
            <w:pPr>
              <w:rPr>
                <w:rFonts w:ascii="Arial" w:hAnsi="Arial" w:cs="Arial"/>
                <w:sz w:val="22"/>
              </w:rPr>
            </w:pPr>
            <w:r>
              <w:rPr>
                <w:rFonts w:asciiTheme="minorEastAsia" w:hAnsiTheme="minorEastAsia" w:cs="Arial" w:hint="eastAsia"/>
                <w:sz w:val="22"/>
              </w:rPr>
              <w:t>☞</w:t>
            </w:r>
            <w:r>
              <w:rPr>
                <w:rFonts w:ascii="Arial" w:hAnsi="Arial" w:cs="Arial" w:hint="eastAsia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(It only works using “internet explorer”.</w:t>
            </w:r>
            <w:r w:rsidR="00724DE4">
              <w:rPr>
                <w:rFonts w:ascii="Arial" w:hAnsi="Arial" w:cs="Arial"/>
                <w:sz w:val="22"/>
              </w:rPr>
              <w:t>)</w:t>
            </w:r>
          </w:p>
        </w:tc>
      </w:tr>
      <w:tr w:rsidR="007B2BA2" w:rsidRPr="00C24504" w:rsidTr="00D55EC7">
        <w:trPr>
          <w:trHeight w:val="839"/>
        </w:trPr>
        <w:tc>
          <w:tcPr>
            <w:tcW w:w="3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25225A" w:rsidRDefault="007B2BA2" w:rsidP="0099081F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Course selection limitations or suggestions</w:t>
            </w:r>
          </w:p>
        </w:tc>
        <w:tc>
          <w:tcPr>
            <w:tcW w:w="7313" w:type="dxa"/>
            <w:vAlign w:val="center"/>
          </w:tcPr>
          <w:p w:rsidR="007B2BA2" w:rsidRPr="0025225A" w:rsidRDefault="007B2BA2" w:rsidP="008068CB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Most courses taug</w:t>
            </w:r>
            <w:r w:rsidR="00724DE4">
              <w:rPr>
                <w:rFonts w:ascii="Arial" w:hAnsi="Arial" w:cs="Arial" w:hint="eastAsia"/>
                <w:sz w:val="22"/>
              </w:rPr>
              <w:t>ht in English are from Business</w:t>
            </w:r>
            <w:r w:rsidR="00724DE4">
              <w:rPr>
                <w:rFonts w:ascii="Arial" w:hAnsi="Arial" w:cs="Arial"/>
                <w:sz w:val="22"/>
              </w:rPr>
              <w:t xml:space="preserve"> </w:t>
            </w:r>
            <w:r w:rsidR="00724DE4">
              <w:rPr>
                <w:rFonts w:ascii="Arial" w:hAnsi="Arial" w:cs="Arial" w:hint="eastAsia"/>
                <w:sz w:val="22"/>
              </w:rPr>
              <w:t>/</w:t>
            </w:r>
            <w:r w:rsidR="00724DE4">
              <w:rPr>
                <w:rFonts w:ascii="Arial" w:hAnsi="Arial" w:cs="Arial"/>
                <w:sz w:val="22"/>
              </w:rPr>
              <w:t xml:space="preserve"> </w:t>
            </w:r>
            <w:r w:rsidRPr="0025225A">
              <w:rPr>
                <w:rFonts w:ascii="Arial" w:hAnsi="Arial" w:cs="Arial" w:hint="eastAsia"/>
                <w:sz w:val="22"/>
              </w:rPr>
              <w:t>Management, International Studies</w:t>
            </w:r>
            <w:r w:rsidR="00B93B0F">
              <w:rPr>
                <w:rFonts w:ascii="Arial" w:hAnsi="Arial" w:cs="Arial" w:hint="eastAsia"/>
                <w:sz w:val="22"/>
              </w:rPr>
              <w:t>,</w:t>
            </w:r>
            <w:r w:rsidRPr="0025225A">
              <w:rPr>
                <w:rFonts w:ascii="Arial" w:hAnsi="Arial" w:cs="Arial" w:hint="eastAsia"/>
                <w:sz w:val="22"/>
              </w:rPr>
              <w:t xml:space="preserve"> Communications</w:t>
            </w:r>
            <w:r w:rsidR="008068CB">
              <w:rPr>
                <w:rFonts w:ascii="Arial" w:hAnsi="Arial" w:cs="Arial"/>
                <w:sz w:val="22"/>
              </w:rPr>
              <w:t xml:space="preserve"> and Korean Studies</w:t>
            </w:r>
            <w:r w:rsidR="00724DE4">
              <w:rPr>
                <w:rFonts w:ascii="Arial" w:hAnsi="Arial" w:cs="Arial" w:hint="eastAsia"/>
                <w:sz w:val="22"/>
              </w:rPr>
              <w:t xml:space="preserve"> and Cyber </w:t>
            </w:r>
            <w:r w:rsidR="003D1EBD">
              <w:rPr>
                <w:rFonts w:ascii="Arial" w:hAnsi="Arial" w:cs="Arial" w:hint="eastAsia"/>
                <w:sz w:val="22"/>
              </w:rPr>
              <w:t>Security and Digital Forensics</w:t>
            </w:r>
            <w:r w:rsidR="00724DE4">
              <w:rPr>
                <w:rFonts w:ascii="Arial" w:hAnsi="Arial" w:cs="Arial" w:hint="eastAsia"/>
                <w:sz w:val="22"/>
              </w:rPr>
              <w:t>.</w:t>
            </w:r>
            <w:r w:rsidR="00724DE4">
              <w:rPr>
                <w:rFonts w:ascii="Arial" w:hAnsi="Arial" w:cs="Arial"/>
                <w:sz w:val="22"/>
              </w:rPr>
              <w:t xml:space="preserve"> There are </w:t>
            </w:r>
            <w:r w:rsidR="00724DE4" w:rsidRPr="00CA3C63">
              <w:rPr>
                <w:rFonts w:ascii="Arial" w:hAnsi="Arial" w:cs="Arial"/>
                <w:sz w:val="22"/>
              </w:rPr>
              <w:t>limited</w:t>
            </w:r>
            <w:r w:rsidR="00724DE4">
              <w:rPr>
                <w:rFonts w:ascii="Arial" w:hAnsi="Arial" w:cs="Arial"/>
                <w:sz w:val="22"/>
              </w:rPr>
              <w:t xml:space="preserve"> Media Studies classes and English Literature classes</w:t>
            </w:r>
          </w:p>
        </w:tc>
      </w:tr>
      <w:tr w:rsidR="007B2BA2" w:rsidRPr="00D22EDD" w:rsidTr="00D55EC7">
        <w:trPr>
          <w:trHeight w:hRule="exact" w:val="1722"/>
        </w:trPr>
        <w:tc>
          <w:tcPr>
            <w:tcW w:w="3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25225A" w:rsidRDefault="007B2BA2" w:rsidP="0099081F">
            <w:pPr>
              <w:spacing w:line="360" w:lineRule="auto"/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Language class availability (non-English)</w:t>
            </w:r>
          </w:p>
          <w:p w:rsidR="007B2BA2" w:rsidRPr="0025225A" w:rsidRDefault="007B2BA2" w:rsidP="0099081F">
            <w:pPr>
              <w:spacing w:line="360" w:lineRule="auto"/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If yes, cost of language course?</w:t>
            </w:r>
          </w:p>
        </w:tc>
        <w:tc>
          <w:tcPr>
            <w:tcW w:w="7313" w:type="dxa"/>
            <w:vAlign w:val="center"/>
          </w:tcPr>
          <w:p w:rsidR="007B2BA2" w:rsidRPr="0025225A" w:rsidRDefault="007B2BA2" w:rsidP="007B2BA2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One</w:t>
            </w:r>
            <w:r w:rsidRPr="0025225A">
              <w:rPr>
                <w:rFonts w:ascii="Arial" w:hAnsi="Arial" w:cs="Arial" w:hint="eastAsia"/>
                <w:sz w:val="22"/>
              </w:rPr>
              <w:t xml:space="preserve"> </w:t>
            </w:r>
            <w:r w:rsidRPr="0025225A">
              <w:rPr>
                <w:rFonts w:ascii="Arial" w:hAnsi="Arial" w:cs="Arial"/>
                <w:sz w:val="22"/>
              </w:rPr>
              <w:t xml:space="preserve">Basic </w:t>
            </w:r>
            <w:r w:rsidRPr="0025225A">
              <w:rPr>
                <w:rFonts w:ascii="Arial" w:hAnsi="Arial" w:cs="Arial" w:hint="eastAsia"/>
                <w:sz w:val="22"/>
              </w:rPr>
              <w:t>Korean Language course</w:t>
            </w:r>
            <w:r w:rsidRPr="0025225A">
              <w:rPr>
                <w:rFonts w:ascii="Arial" w:hAnsi="Arial" w:cs="Arial"/>
                <w:sz w:val="22"/>
              </w:rPr>
              <w:t xml:space="preserve"> (3 credit)</w:t>
            </w:r>
          </w:p>
          <w:p w:rsidR="007B2BA2" w:rsidRPr="0025225A" w:rsidRDefault="007B2BA2" w:rsidP="007B2BA2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/>
                <w:sz w:val="22"/>
              </w:rPr>
              <w:t>Intensive Beginning Korean (6 Credit)</w:t>
            </w:r>
            <w:r w:rsidR="006F7B64">
              <w:rPr>
                <w:rFonts w:ascii="Arial" w:hAnsi="Arial" w:cs="Arial"/>
                <w:sz w:val="22"/>
              </w:rPr>
              <w:t xml:space="preserve"> (For students with grasp of Korean already)</w:t>
            </w:r>
            <w:r w:rsidR="009B30A7">
              <w:rPr>
                <w:rFonts w:ascii="Arial" w:hAnsi="Arial" w:cs="Arial" w:hint="eastAsia"/>
                <w:sz w:val="22"/>
              </w:rPr>
              <w:t xml:space="preserve"> </w:t>
            </w:r>
            <w:r w:rsidRPr="0025225A">
              <w:rPr>
                <w:rFonts w:ascii="Arial" w:hAnsi="Arial" w:cs="Arial"/>
                <w:sz w:val="22"/>
              </w:rPr>
              <w:t>are</w:t>
            </w:r>
            <w:r w:rsidRPr="0025225A">
              <w:rPr>
                <w:rFonts w:ascii="Arial" w:hAnsi="Arial" w:cs="Arial" w:hint="eastAsia"/>
                <w:sz w:val="22"/>
              </w:rPr>
              <w:t xml:space="preserve"> offered each semester for exchange students for free.</w:t>
            </w:r>
          </w:p>
        </w:tc>
      </w:tr>
      <w:tr w:rsidR="007B2BA2" w:rsidRPr="00D22EDD" w:rsidTr="00D55EC7">
        <w:trPr>
          <w:trHeight w:val="1122"/>
        </w:trPr>
        <w:tc>
          <w:tcPr>
            <w:tcW w:w="3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25225A" w:rsidRDefault="007B2BA2" w:rsidP="0099081F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Minimum/maximum course load per semester</w:t>
            </w:r>
          </w:p>
        </w:tc>
        <w:tc>
          <w:tcPr>
            <w:tcW w:w="7313" w:type="dxa"/>
            <w:vAlign w:val="center"/>
          </w:tcPr>
          <w:p w:rsidR="007B2BA2" w:rsidRPr="0025225A" w:rsidRDefault="007B2BA2" w:rsidP="00480DD9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Minimum = 12 credits (about 4 courses)</w:t>
            </w:r>
          </w:p>
          <w:p w:rsidR="00724DE4" w:rsidRPr="00724DE4" w:rsidRDefault="007B2BA2" w:rsidP="00724DE4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Maximum = 18 credits (about 6 courses)</w:t>
            </w:r>
          </w:p>
        </w:tc>
      </w:tr>
      <w:tr w:rsidR="007B2BA2" w:rsidRPr="00D22EDD" w:rsidTr="00D55EC7">
        <w:trPr>
          <w:trHeight w:val="1122"/>
        </w:trPr>
        <w:tc>
          <w:tcPr>
            <w:tcW w:w="3369" w:type="dxa"/>
            <w:tcBorders>
              <w:top w:val="single" w:sz="4" w:space="0" w:color="000000" w:themeColor="text1"/>
              <w:bottom w:val="single" w:sz="12" w:space="0" w:color="auto"/>
            </w:tcBorders>
            <w:shd w:val="clear" w:color="auto" w:fill="EAEAEA"/>
            <w:vAlign w:val="center"/>
          </w:tcPr>
          <w:p w:rsidR="007B2BA2" w:rsidRPr="0025225A" w:rsidRDefault="007B2BA2" w:rsidP="0099081F">
            <w:pPr>
              <w:jc w:val="left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lastRenderedPageBreak/>
              <w:t>Recommended course load</w:t>
            </w:r>
          </w:p>
        </w:tc>
        <w:tc>
          <w:tcPr>
            <w:tcW w:w="7313" w:type="dxa"/>
            <w:tcBorders>
              <w:bottom w:val="single" w:sz="12" w:space="0" w:color="auto"/>
            </w:tcBorders>
            <w:vAlign w:val="center"/>
          </w:tcPr>
          <w:p w:rsidR="007B2BA2" w:rsidRPr="0025225A" w:rsidRDefault="007B2BA2" w:rsidP="00480DD9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12 credits</w:t>
            </w:r>
            <w:r w:rsidR="00B961F8" w:rsidRPr="0025225A">
              <w:rPr>
                <w:rFonts w:ascii="Arial" w:hAnsi="Arial" w:cs="Arial" w:hint="eastAsia"/>
                <w:sz w:val="22"/>
              </w:rPr>
              <w:t xml:space="preserve"> </w:t>
            </w:r>
            <w:r w:rsidR="00B961F8" w:rsidRPr="0025225A">
              <w:rPr>
                <w:rFonts w:ascii="Arial" w:hAnsi="Arial" w:cs="Arial"/>
                <w:sz w:val="22"/>
              </w:rPr>
              <w:t>–</w:t>
            </w:r>
            <w:r w:rsidR="00B961F8" w:rsidRPr="0025225A">
              <w:rPr>
                <w:rFonts w:ascii="Arial" w:hAnsi="Arial" w:cs="Arial" w:hint="eastAsia"/>
                <w:sz w:val="22"/>
              </w:rPr>
              <w:t xml:space="preserve"> 15 credits</w:t>
            </w:r>
            <w:r w:rsidR="00533E0E">
              <w:rPr>
                <w:rFonts w:ascii="Arial" w:hAnsi="Arial" w:cs="Arial"/>
                <w:sz w:val="22"/>
              </w:rPr>
              <w:t xml:space="preserve"> (</w:t>
            </w:r>
            <w:r w:rsidR="00533E0E">
              <w:rPr>
                <w:rFonts w:ascii="Arial" w:hAnsi="Arial" w:cs="Arial" w:hint="eastAsia"/>
                <w:sz w:val="22"/>
              </w:rPr>
              <w:t xml:space="preserve">minimum </w:t>
            </w:r>
            <w:r w:rsidR="00533E0E">
              <w:rPr>
                <w:rFonts w:ascii="Arial" w:hAnsi="Arial" w:cs="Arial"/>
                <w:sz w:val="22"/>
              </w:rPr>
              <w:t>12 &gt; maximum 18)</w:t>
            </w:r>
          </w:p>
        </w:tc>
      </w:tr>
    </w:tbl>
    <w:p w:rsidR="007B2BA2" w:rsidRDefault="007B2BA2" w:rsidP="007B2BA2">
      <w:pPr>
        <w:rPr>
          <w:rFonts w:ascii="Arial" w:hAnsi="Arial" w:cs="Arial"/>
          <w:sz w:val="24"/>
          <w:szCs w:val="24"/>
        </w:rPr>
      </w:pPr>
    </w:p>
    <w:p w:rsidR="007B2BA2" w:rsidRPr="00667C65" w:rsidRDefault="007B2BA2" w:rsidP="007B2BA2">
      <w:pPr>
        <w:rPr>
          <w:rFonts w:ascii="Arial" w:hAnsi="Arial" w:cs="Arial"/>
          <w:b/>
          <w:sz w:val="24"/>
          <w:szCs w:val="24"/>
        </w:rPr>
      </w:pPr>
      <w:r w:rsidRPr="00667C65">
        <w:rPr>
          <w:rFonts w:ascii="맑은 고딕" w:eastAsia="맑은 고딕" w:hAnsi="맑은 고딕" w:cs="맑은 고딕" w:hint="eastAsia"/>
          <w:b/>
          <w:sz w:val="24"/>
          <w:szCs w:val="24"/>
        </w:rPr>
        <w:t>Ⅳ</w:t>
      </w:r>
      <w:r w:rsidRPr="00667C65">
        <w:rPr>
          <w:rFonts w:ascii="Arial" w:hAnsi="Arial" w:cs="Arial"/>
          <w:b/>
          <w:sz w:val="24"/>
          <w:szCs w:val="24"/>
        </w:rPr>
        <w:t>. Support</w:t>
      </w:r>
    </w:p>
    <w:tbl>
      <w:tblPr>
        <w:tblStyle w:val="a3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139"/>
        <w:gridCol w:w="6297"/>
      </w:tblGrid>
      <w:tr w:rsidR="007B2BA2" w:rsidRPr="00D22EDD" w:rsidTr="007446A0">
        <w:trPr>
          <w:trHeight w:val="1589"/>
        </w:trPr>
        <w:tc>
          <w:tcPr>
            <w:tcW w:w="4213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25225A" w:rsidRDefault="007B2BA2" w:rsidP="00480DD9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Scholarships available to exchange students</w:t>
            </w:r>
          </w:p>
        </w:tc>
        <w:tc>
          <w:tcPr>
            <w:tcW w:w="6370" w:type="dxa"/>
            <w:vAlign w:val="center"/>
          </w:tcPr>
          <w:p w:rsidR="007B2BA2" w:rsidRPr="0025225A" w:rsidRDefault="007B2BA2" w:rsidP="00480DD9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HID</w:t>
            </w:r>
            <w:r w:rsidR="00D55EC7">
              <w:rPr>
                <w:rFonts w:ascii="Arial" w:hAnsi="Arial" w:cs="Arial"/>
                <w:sz w:val="22"/>
              </w:rPr>
              <w:t xml:space="preserve"> </w:t>
            </w:r>
            <w:r w:rsidRPr="0025225A">
              <w:rPr>
                <w:rFonts w:ascii="Arial" w:hAnsi="Arial" w:cs="Arial" w:hint="eastAsia"/>
                <w:sz w:val="22"/>
              </w:rPr>
              <w:t xml:space="preserve">(Hallym International Dormitory) scholarship; </w:t>
            </w:r>
          </w:p>
          <w:p w:rsidR="007B2BA2" w:rsidRPr="0025225A" w:rsidRDefault="00632571" w:rsidP="00480DD9">
            <w:pPr>
              <w:ind w:firstLineChars="88" w:firstLine="19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 xml:space="preserve">- 300-600,000 </w:t>
            </w:r>
            <w:r w:rsidR="007B2BA2" w:rsidRPr="0025225A">
              <w:rPr>
                <w:rFonts w:ascii="Arial" w:hAnsi="Arial" w:cs="Arial" w:hint="eastAsia"/>
                <w:sz w:val="22"/>
              </w:rPr>
              <w:t xml:space="preserve">KRW per semester &amp; dormitory fees are waived </w:t>
            </w:r>
            <w:r>
              <w:rPr>
                <w:rFonts w:ascii="Arial" w:hAnsi="Arial" w:cs="Arial"/>
                <w:sz w:val="22"/>
              </w:rPr>
              <w:t>(</w:t>
            </w:r>
            <w:r>
              <w:rPr>
                <w:rFonts w:ascii="Arial" w:hAnsi="Arial" w:cs="Arial" w:hint="eastAsia"/>
                <w:sz w:val="22"/>
              </w:rPr>
              <w:t xml:space="preserve">if </w:t>
            </w:r>
            <w:r>
              <w:rPr>
                <w:rFonts w:ascii="Arial" w:hAnsi="Arial" w:cs="Arial"/>
                <w:sz w:val="22"/>
              </w:rPr>
              <w:t>selected to tutor).</w:t>
            </w:r>
          </w:p>
          <w:p w:rsidR="007B2BA2" w:rsidRPr="0025225A" w:rsidRDefault="007B2BA2" w:rsidP="00480DD9">
            <w:pPr>
              <w:ind w:firstLineChars="88" w:firstLine="194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 xml:space="preserve">- </w:t>
            </w:r>
            <w:r w:rsidRPr="0025225A">
              <w:rPr>
                <w:rFonts w:ascii="Arial" w:hAnsi="Arial" w:cs="Arial"/>
                <w:sz w:val="22"/>
              </w:rPr>
              <w:t>Students</w:t>
            </w:r>
            <w:r w:rsidRPr="0025225A">
              <w:rPr>
                <w:rFonts w:ascii="Arial" w:hAnsi="Arial" w:cs="Arial" w:hint="eastAsia"/>
                <w:sz w:val="22"/>
              </w:rPr>
              <w:t xml:space="preserve"> with strong English</w:t>
            </w:r>
            <w:r w:rsidR="0094228A">
              <w:rPr>
                <w:rFonts w:ascii="Arial" w:hAnsi="Arial" w:cs="Arial"/>
                <w:sz w:val="22"/>
              </w:rPr>
              <w:t>/</w:t>
            </w:r>
            <w:r w:rsidR="0094228A">
              <w:rPr>
                <w:rFonts w:ascii="Arial" w:hAnsi="Arial" w:cs="Arial" w:hint="eastAsia"/>
                <w:sz w:val="22"/>
              </w:rPr>
              <w:t>Chinese/Russian/Japanese proficiency may apply.</w:t>
            </w:r>
          </w:p>
          <w:p w:rsidR="007B2BA2" w:rsidRPr="0025225A" w:rsidRDefault="007B2BA2" w:rsidP="00480DD9">
            <w:pPr>
              <w:ind w:firstLineChars="88" w:firstLine="194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- Roughly 4 hours of tutoring per week is expected.</w:t>
            </w:r>
          </w:p>
        </w:tc>
      </w:tr>
      <w:tr w:rsidR="007B2BA2" w:rsidRPr="00D22EDD" w:rsidTr="007446A0">
        <w:trPr>
          <w:trHeight w:val="1589"/>
        </w:trPr>
        <w:tc>
          <w:tcPr>
            <w:tcW w:w="4213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AEAEA"/>
            <w:vAlign w:val="center"/>
          </w:tcPr>
          <w:p w:rsidR="007B2BA2" w:rsidRPr="0025225A" w:rsidRDefault="007B2BA2" w:rsidP="00480DD9">
            <w:pPr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 xml:space="preserve"> Services for exchange students</w:t>
            </w:r>
          </w:p>
        </w:tc>
        <w:tc>
          <w:tcPr>
            <w:tcW w:w="6370" w:type="dxa"/>
            <w:vAlign w:val="center"/>
          </w:tcPr>
          <w:p w:rsidR="007B2BA2" w:rsidRPr="0025225A" w:rsidRDefault="007B2BA2" w:rsidP="00480DD9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Dormitory guarantee</w:t>
            </w:r>
          </w:p>
          <w:p w:rsidR="007B2BA2" w:rsidRPr="0025225A" w:rsidRDefault="007B2BA2" w:rsidP="00480DD9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Buddy program</w:t>
            </w:r>
          </w:p>
          <w:p w:rsidR="007B2BA2" w:rsidRPr="0025225A" w:rsidRDefault="007B2BA2" w:rsidP="00480DD9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Cultural activities (Field Trips)</w:t>
            </w:r>
          </w:p>
          <w:p w:rsidR="007B2BA2" w:rsidRPr="0025225A" w:rsidRDefault="007B2BA2" w:rsidP="00480DD9">
            <w:pPr>
              <w:pStyle w:val="a8"/>
              <w:numPr>
                <w:ilvl w:val="0"/>
                <w:numId w:val="1"/>
              </w:numPr>
              <w:ind w:leftChars="0" w:left="140" w:hanging="142"/>
              <w:rPr>
                <w:rFonts w:ascii="Arial" w:hAnsi="Arial" w:cs="Arial"/>
                <w:sz w:val="22"/>
              </w:rPr>
            </w:pPr>
            <w:r w:rsidRPr="0025225A">
              <w:rPr>
                <w:rFonts w:ascii="Arial" w:hAnsi="Arial" w:cs="Arial" w:hint="eastAsia"/>
                <w:sz w:val="22"/>
              </w:rPr>
              <w:t>Farewell party</w:t>
            </w:r>
          </w:p>
        </w:tc>
      </w:tr>
    </w:tbl>
    <w:p w:rsidR="007B2BA2" w:rsidRPr="0025225A" w:rsidRDefault="007B2BA2" w:rsidP="007B2BA2">
      <w:pPr>
        <w:rPr>
          <w:rFonts w:ascii="Arial" w:eastAsiaTheme="minorHAnsi" w:hAnsi="Arial" w:cs="Arial"/>
          <w:b/>
          <w:sz w:val="22"/>
        </w:rPr>
      </w:pPr>
    </w:p>
    <w:p w:rsidR="007B2BA2" w:rsidRPr="00667C65" w:rsidRDefault="007B2BA2" w:rsidP="007B2BA2">
      <w:pPr>
        <w:rPr>
          <w:rFonts w:ascii="Arial" w:hAnsi="Arial" w:cs="Arial"/>
          <w:b/>
          <w:sz w:val="22"/>
        </w:rPr>
      </w:pPr>
      <w:r w:rsidRPr="00667C65">
        <w:rPr>
          <w:rFonts w:ascii="맑은 고딕" w:eastAsia="맑은 고딕" w:hAnsi="맑은 고딕" w:cs="맑은 고딕" w:hint="eastAsia"/>
          <w:b/>
          <w:sz w:val="24"/>
        </w:rPr>
        <w:t>Ⅴ</w:t>
      </w:r>
      <w:r w:rsidRPr="00667C65">
        <w:rPr>
          <w:rFonts w:ascii="Arial" w:eastAsiaTheme="minorHAnsi" w:hAnsi="Arial" w:cs="Arial"/>
          <w:b/>
          <w:sz w:val="24"/>
        </w:rPr>
        <w:t xml:space="preserve">. </w:t>
      </w:r>
      <w:r w:rsidR="00BF2A4E">
        <w:rPr>
          <w:rFonts w:ascii="Arial" w:hAnsi="Arial" w:cs="Arial"/>
          <w:b/>
          <w:sz w:val="24"/>
        </w:rPr>
        <w:t xml:space="preserve">Estimated living expense </w:t>
      </w:r>
    </w:p>
    <w:tbl>
      <w:tblPr>
        <w:tblStyle w:val="a3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7"/>
        <w:gridCol w:w="5439"/>
      </w:tblGrid>
      <w:tr w:rsidR="007B2BA2" w:rsidRPr="00667C65" w:rsidTr="001A1F20">
        <w:trPr>
          <w:trHeight w:val="640"/>
        </w:trPr>
        <w:tc>
          <w:tcPr>
            <w:tcW w:w="5070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667C65" w:rsidRDefault="007B2BA2" w:rsidP="00480DD9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/>
                <w:sz w:val="22"/>
              </w:rPr>
              <w:t>Type of accommodation offered</w:t>
            </w:r>
          </w:p>
        </w:tc>
        <w:tc>
          <w:tcPr>
            <w:tcW w:w="5528" w:type="dxa"/>
            <w:vAlign w:val="center"/>
          </w:tcPr>
          <w:p w:rsidR="007B2BA2" w:rsidRPr="00667C65" w:rsidRDefault="007B2BA2" w:rsidP="00480DD9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 w:hint="eastAsia"/>
                <w:sz w:val="22"/>
              </w:rPr>
              <w:t>On-campus dormitory</w:t>
            </w:r>
          </w:p>
        </w:tc>
      </w:tr>
      <w:tr w:rsidR="007B2BA2" w:rsidRPr="00667C65" w:rsidTr="001A1F20">
        <w:trPr>
          <w:trHeight w:val="640"/>
        </w:trPr>
        <w:tc>
          <w:tcPr>
            <w:tcW w:w="5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667C65" w:rsidRDefault="00533E0E" w:rsidP="00480DD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 xml:space="preserve">On </w:t>
            </w:r>
            <w:r w:rsidR="007B2BA2" w:rsidRPr="00667C65">
              <w:rPr>
                <w:rFonts w:ascii="Arial" w:hAnsi="Arial" w:cs="Arial" w:hint="eastAsia"/>
                <w:sz w:val="22"/>
              </w:rPr>
              <w:t xml:space="preserve">campus </w:t>
            </w:r>
            <w:r w:rsidR="007B2BA2" w:rsidRPr="00667C65">
              <w:rPr>
                <w:rFonts w:ascii="Arial" w:hAnsi="Arial" w:cs="Arial"/>
                <w:sz w:val="22"/>
              </w:rPr>
              <w:t>housing</w:t>
            </w:r>
            <w:r w:rsidR="007B2BA2" w:rsidRPr="00667C65">
              <w:rPr>
                <w:rFonts w:ascii="Arial" w:hAnsi="Arial" w:cs="Arial" w:hint="eastAsia"/>
                <w:sz w:val="22"/>
              </w:rPr>
              <w:t xml:space="preserve"> fees per semester</w:t>
            </w:r>
          </w:p>
        </w:tc>
        <w:tc>
          <w:tcPr>
            <w:tcW w:w="5528" w:type="dxa"/>
            <w:vAlign w:val="center"/>
          </w:tcPr>
          <w:p w:rsidR="007B2BA2" w:rsidRPr="00667C65" w:rsidRDefault="00FF303F" w:rsidP="00FF303F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 w:hint="eastAsia"/>
                <w:sz w:val="22"/>
              </w:rPr>
              <w:t>Between roughly USD</w:t>
            </w:r>
            <w:r w:rsidRPr="00667C65">
              <w:rPr>
                <w:rFonts w:ascii="Arial" w:hAnsi="Arial" w:cs="Arial"/>
                <w:sz w:val="22"/>
              </w:rPr>
              <w:t>60</w:t>
            </w:r>
            <w:r w:rsidR="007B2BA2" w:rsidRPr="00667C65">
              <w:rPr>
                <w:rFonts w:ascii="Arial" w:hAnsi="Arial" w:cs="Arial" w:hint="eastAsia"/>
                <w:sz w:val="22"/>
              </w:rPr>
              <w:t>0 and USD1,300 per semester</w:t>
            </w:r>
          </w:p>
        </w:tc>
      </w:tr>
      <w:tr w:rsidR="007B2BA2" w:rsidRPr="00667C65" w:rsidTr="001A1F20">
        <w:trPr>
          <w:trHeight w:val="640"/>
        </w:trPr>
        <w:tc>
          <w:tcPr>
            <w:tcW w:w="5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667C65" w:rsidRDefault="007B2BA2" w:rsidP="00480DD9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/>
                <w:sz w:val="22"/>
              </w:rPr>
              <w:t>Off-campus housing assistance</w:t>
            </w:r>
          </w:p>
        </w:tc>
        <w:tc>
          <w:tcPr>
            <w:tcW w:w="5528" w:type="dxa"/>
            <w:vAlign w:val="center"/>
          </w:tcPr>
          <w:p w:rsidR="007B2BA2" w:rsidRPr="00667C65" w:rsidRDefault="00533E0E" w:rsidP="00724D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No. I</w:t>
            </w:r>
            <w:r w:rsidR="00724DE4">
              <w:rPr>
                <w:rFonts w:ascii="Arial" w:hAnsi="Arial" w:cs="Arial"/>
                <w:sz w:val="22"/>
              </w:rPr>
              <w:t xml:space="preserve">t is the student’s responsibility to arrange off campus housing (strongly discouraged). </w:t>
            </w:r>
          </w:p>
        </w:tc>
      </w:tr>
      <w:tr w:rsidR="007B2BA2" w:rsidRPr="00667C65" w:rsidTr="001A1F20">
        <w:trPr>
          <w:trHeight w:val="640"/>
        </w:trPr>
        <w:tc>
          <w:tcPr>
            <w:tcW w:w="5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667C65" w:rsidRDefault="007B2BA2" w:rsidP="00480DD9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/>
                <w:sz w:val="22"/>
              </w:rPr>
              <w:t>Food/ books/ transportation per semester</w:t>
            </w:r>
          </w:p>
        </w:tc>
        <w:tc>
          <w:tcPr>
            <w:tcW w:w="5528" w:type="dxa"/>
            <w:vAlign w:val="center"/>
          </w:tcPr>
          <w:p w:rsidR="007B2BA2" w:rsidRPr="00667C65" w:rsidRDefault="007B2BA2" w:rsidP="00480DD9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 w:hint="eastAsia"/>
                <w:sz w:val="22"/>
              </w:rPr>
              <w:t>About USD1,300</w:t>
            </w:r>
          </w:p>
        </w:tc>
      </w:tr>
      <w:tr w:rsidR="007B2BA2" w:rsidRPr="00667C65" w:rsidTr="001A1F20">
        <w:trPr>
          <w:trHeight w:val="640"/>
        </w:trPr>
        <w:tc>
          <w:tcPr>
            <w:tcW w:w="5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EAEAEA"/>
            <w:vAlign w:val="center"/>
          </w:tcPr>
          <w:p w:rsidR="007B2BA2" w:rsidRPr="00667C65" w:rsidRDefault="007B2BA2" w:rsidP="00480DD9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 w:hint="eastAsia"/>
                <w:sz w:val="22"/>
              </w:rPr>
              <w:t>Insurance from home country or visiting country?</w:t>
            </w:r>
          </w:p>
        </w:tc>
        <w:tc>
          <w:tcPr>
            <w:tcW w:w="5528" w:type="dxa"/>
            <w:vAlign w:val="center"/>
          </w:tcPr>
          <w:p w:rsidR="007B2BA2" w:rsidRPr="00667C65" w:rsidRDefault="007B2BA2" w:rsidP="00480DD9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 w:hint="eastAsia"/>
                <w:sz w:val="22"/>
              </w:rPr>
              <w:t xml:space="preserve">Either is fine. </w:t>
            </w:r>
            <w:r w:rsidR="00724DE4">
              <w:rPr>
                <w:rFonts w:ascii="Arial" w:hAnsi="Arial" w:cs="Arial"/>
                <w:sz w:val="22"/>
              </w:rPr>
              <w:t>(please be aware that if you choose Korean medical insurance, you may not be covered for your first few days in Korea, unt</w:t>
            </w:r>
            <w:r w:rsidR="006D6268">
              <w:rPr>
                <w:rFonts w:ascii="Arial" w:hAnsi="Arial" w:cs="Arial"/>
                <w:sz w:val="22"/>
              </w:rPr>
              <w:t xml:space="preserve">il the application is processed after your arrival at Hallym). </w:t>
            </w:r>
          </w:p>
        </w:tc>
      </w:tr>
      <w:tr w:rsidR="007B2BA2" w:rsidRPr="00667C65" w:rsidTr="001A1F20">
        <w:trPr>
          <w:trHeight w:val="640"/>
        </w:trPr>
        <w:tc>
          <w:tcPr>
            <w:tcW w:w="5070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AEAEA"/>
            <w:vAlign w:val="center"/>
          </w:tcPr>
          <w:p w:rsidR="007B2BA2" w:rsidRPr="00667C65" w:rsidRDefault="007B2BA2" w:rsidP="00480DD9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/>
                <w:sz w:val="22"/>
              </w:rPr>
              <w:t>O</w:t>
            </w:r>
            <w:r w:rsidRPr="00667C65">
              <w:rPr>
                <w:rFonts w:ascii="Arial" w:hAnsi="Arial" w:cs="Arial" w:hint="eastAsia"/>
                <w:sz w:val="22"/>
              </w:rPr>
              <w:t>ther fees per semester</w:t>
            </w:r>
          </w:p>
        </w:tc>
        <w:tc>
          <w:tcPr>
            <w:tcW w:w="5528" w:type="dxa"/>
            <w:vAlign w:val="center"/>
          </w:tcPr>
          <w:p w:rsidR="007B2BA2" w:rsidRPr="00667C65" w:rsidRDefault="007B2BA2" w:rsidP="00480DD9">
            <w:pPr>
              <w:rPr>
                <w:rFonts w:ascii="Arial" w:hAnsi="Arial" w:cs="Arial"/>
                <w:sz w:val="22"/>
              </w:rPr>
            </w:pPr>
            <w:r w:rsidRPr="00667C65">
              <w:rPr>
                <w:rFonts w:ascii="Arial" w:hAnsi="Arial" w:cs="Arial" w:hint="eastAsia"/>
                <w:sz w:val="22"/>
              </w:rPr>
              <w:t>About USD1,000 for personal expense</w:t>
            </w:r>
          </w:p>
        </w:tc>
      </w:tr>
    </w:tbl>
    <w:p w:rsidR="00C03C77" w:rsidRDefault="00C03C77" w:rsidP="00F206A2">
      <w:pPr>
        <w:rPr>
          <w:rFonts w:ascii="맑은 고딕" w:eastAsia="맑은 고딕" w:hAnsi="맑은 고딕" w:cs="맑은 고딕"/>
          <w:b/>
          <w:sz w:val="24"/>
        </w:rPr>
      </w:pPr>
    </w:p>
    <w:p w:rsidR="005857B8" w:rsidRDefault="00F206A2" w:rsidP="00F206A2">
      <w:pPr>
        <w:rPr>
          <w:rFonts w:ascii="Arial" w:eastAsiaTheme="minorHAnsi" w:hAnsi="Arial" w:cs="Arial"/>
          <w:b/>
          <w:sz w:val="24"/>
        </w:rPr>
      </w:pPr>
      <w:r>
        <w:rPr>
          <w:rFonts w:ascii="맑은 고딕" w:eastAsia="맑은 고딕" w:hAnsi="맑은 고딕" w:cs="맑은 고딕" w:hint="eastAsia"/>
          <w:b/>
          <w:sz w:val="24"/>
        </w:rPr>
        <w:t>Ⅵ</w:t>
      </w:r>
      <w:r w:rsidRPr="00667C65">
        <w:rPr>
          <w:rFonts w:ascii="Arial" w:eastAsiaTheme="minorHAnsi" w:hAnsi="Arial" w:cs="Arial"/>
          <w:b/>
          <w:sz w:val="24"/>
        </w:rPr>
        <w:t xml:space="preserve">. </w:t>
      </w:r>
      <w:r>
        <w:rPr>
          <w:rFonts w:ascii="Arial" w:eastAsiaTheme="minorHAnsi" w:hAnsi="Arial" w:cs="Arial" w:hint="eastAsia"/>
          <w:b/>
          <w:sz w:val="24"/>
        </w:rPr>
        <w:t>Useful</w:t>
      </w:r>
      <w:r>
        <w:rPr>
          <w:rFonts w:ascii="Arial" w:eastAsiaTheme="minorHAnsi" w:hAnsi="Arial" w:cs="Arial"/>
          <w:b/>
          <w:sz w:val="24"/>
        </w:rPr>
        <w:t xml:space="preserve"> links</w:t>
      </w:r>
      <w:r w:rsidR="0034671C">
        <w:rPr>
          <w:rFonts w:ascii="Arial" w:eastAsiaTheme="minorHAnsi" w:hAnsi="Arial" w:cs="Arial"/>
          <w:b/>
          <w:sz w:val="24"/>
        </w:rPr>
        <w:t xml:space="preserve"> / </w:t>
      </w:r>
      <w:r w:rsidR="0034671C">
        <w:rPr>
          <w:rFonts w:ascii="Arial" w:eastAsiaTheme="minorHAnsi" w:hAnsi="Arial" w:cs="Arial" w:hint="eastAsia"/>
          <w:b/>
          <w:sz w:val="24"/>
        </w:rPr>
        <w:t xml:space="preserve">PR material </w:t>
      </w:r>
    </w:p>
    <w:tbl>
      <w:tblPr>
        <w:tblStyle w:val="a3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0436"/>
      </w:tblGrid>
      <w:tr w:rsidR="00F206A2" w:rsidRPr="00667C65" w:rsidTr="006F7B64">
        <w:trPr>
          <w:trHeight w:val="2664"/>
        </w:trPr>
        <w:tc>
          <w:tcPr>
            <w:tcW w:w="10598" w:type="dxa"/>
            <w:tcBorders>
              <w:top w:val="single" w:sz="12" w:space="0" w:color="000000" w:themeColor="text1"/>
            </w:tcBorders>
            <w:shd w:val="clear" w:color="auto" w:fill="EAEAEA"/>
            <w:vAlign w:val="center"/>
          </w:tcPr>
          <w:p w:rsidR="00F206A2" w:rsidRPr="00F206A2" w:rsidRDefault="00F73072" w:rsidP="00F206A2">
            <w:pPr>
              <w:spacing w:after="160"/>
              <w:rPr>
                <w:rFonts w:ascii="맑은 고딕" w:eastAsia="맑은 고딕" w:hAnsi="맑은 고딕" w:cs="Arial"/>
                <w:sz w:val="22"/>
              </w:rPr>
            </w:pPr>
            <w:hyperlink r:id="rId13" w:history="1">
              <w:r w:rsidR="00F206A2" w:rsidRPr="00F206A2">
                <w:rPr>
                  <w:rStyle w:val="a4"/>
                  <w:rFonts w:ascii="맑은 고딕" w:eastAsia="맑은 고딕" w:hAnsi="맑은 고딕"/>
                  <w:color w:val="0070C0"/>
                  <w:sz w:val="22"/>
                </w:rPr>
                <w:t>https://twitter.com/HALLYM_SGS</w:t>
              </w:r>
            </w:hyperlink>
            <w:r w:rsidR="00F206A2" w:rsidRPr="00F206A2">
              <w:rPr>
                <w:rFonts w:ascii="맑은 고딕" w:eastAsia="맑은 고딕" w:hAnsi="맑은 고딕" w:cs="Arial"/>
                <w:sz w:val="22"/>
              </w:rPr>
              <w:t xml:space="preserve">  (Twitter page - sign up for local news/events.)</w:t>
            </w:r>
          </w:p>
          <w:p w:rsidR="00F206A2" w:rsidRPr="00F206A2" w:rsidRDefault="00F73072" w:rsidP="00F206A2">
            <w:pPr>
              <w:rPr>
                <w:rFonts w:ascii="맑은 고딕" w:eastAsia="맑은 고딕" w:hAnsi="맑은 고딕" w:cs="Arial"/>
                <w:sz w:val="22"/>
              </w:rPr>
            </w:pPr>
            <w:hyperlink r:id="rId14" w:history="1">
              <w:r w:rsidR="0092104A">
                <w:rPr>
                  <w:rStyle w:val="a4"/>
                  <w:color w:val="0563C1"/>
                  <w:sz w:val="22"/>
                  <w:szCs w:val="20"/>
                </w:rPr>
                <w:t>http://english.visitkorea.or.kr/e_book/access/ecatalog_pt.jsp?Dir=426&amp;catimage=&amp;cpage=&amp;callmode</w:t>
              </w:r>
            </w:hyperlink>
            <w:r w:rsidR="0092104A">
              <w:rPr>
                <w:rFonts w:ascii="맑은 고딕" w:eastAsia="맑은 고딕" w:hAnsi="맑은 고딕" w:cs="Arial"/>
                <w:sz w:val="22"/>
              </w:rPr>
              <w:t xml:space="preserve"> </w:t>
            </w:r>
            <w:r w:rsidR="00F206A2">
              <w:rPr>
                <w:rFonts w:ascii="맑은 고딕" w:eastAsia="맑은 고딕" w:hAnsi="맑은 고딕" w:cs="Arial"/>
                <w:sz w:val="22"/>
              </w:rPr>
              <w:t>(</w:t>
            </w:r>
            <w:r w:rsidR="00F206A2">
              <w:rPr>
                <w:rFonts w:ascii="맑은 고딕" w:eastAsia="맑은 고딕" w:hAnsi="맑은 고딕" w:cs="Arial" w:hint="eastAsia"/>
                <w:sz w:val="22"/>
              </w:rPr>
              <w:t>S</w:t>
            </w:r>
            <w:r w:rsidR="00F206A2">
              <w:rPr>
                <w:rFonts w:ascii="맑은 고딕" w:eastAsia="맑은 고딕" w:hAnsi="맑은 고딕" w:cs="Arial"/>
                <w:sz w:val="22"/>
              </w:rPr>
              <w:t>afe travel in Korea)</w:t>
            </w:r>
            <w:r w:rsidR="00F206A2" w:rsidRPr="00F206A2">
              <w:rPr>
                <w:rFonts w:ascii="맑은 고딕" w:eastAsia="맑은 고딕" w:hAnsi="맑은 고딕" w:cs="Arial"/>
                <w:sz w:val="22"/>
              </w:rPr>
              <w:br/>
            </w:r>
            <w:hyperlink r:id="rId15" w:history="1">
              <w:r w:rsidR="00F206A2" w:rsidRPr="00F206A2">
                <w:rPr>
                  <w:rStyle w:val="a4"/>
                  <w:rFonts w:ascii="맑은 고딕" w:eastAsia="맑은 고딕" w:hAnsi="맑은 고딕"/>
                  <w:color w:val="0563C1"/>
                  <w:sz w:val="22"/>
                </w:rPr>
                <w:t>http://english.visitkorea.or.kr/enu/TRV/TV_ENG_3_5.jsp</w:t>
              </w:r>
            </w:hyperlink>
            <w:r w:rsidR="00B93B0F">
              <w:rPr>
                <w:rFonts w:ascii="맑은 고딕" w:eastAsia="맑은 고딕" w:hAnsi="맑은 고딕" w:cs="Arial"/>
                <w:sz w:val="22"/>
              </w:rPr>
              <w:t xml:space="preserve"> Various Korean Guidebooks</w:t>
            </w:r>
          </w:p>
          <w:p w:rsidR="00F206A2" w:rsidRDefault="00F206A2" w:rsidP="00BC7C55">
            <w:pPr>
              <w:rPr>
                <w:rFonts w:ascii="Arial" w:hAnsi="Arial" w:cs="Arial"/>
                <w:sz w:val="22"/>
              </w:rPr>
            </w:pPr>
          </w:p>
          <w:p w:rsidR="0034671C" w:rsidRPr="00F206A2" w:rsidRDefault="00F73072" w:rsidP="00BC7C55">
            <w:pPr>
              <w:rPr>
                <w:rFonts w:ascii="Arial" w:hAnsi="Arial" w:cs="Arial"/>
                <w:sz w:val="22"/>
              </w:rPr>
            </w:pPr>
            <w:hyperlink r:id="rId16" w:history="1">
              <w:r w:rsidR="0034671C" w:rsidRPr="0034671C">
                <w:rPr>
                  <w:color w:val="0000FF"/>
                  <w:u w:val="single"/>
                </w:rPr>
                <w:t>https://www.youtube.com/channel/UC4GAboJ8sKuqDB7QTwGCltA</w:t>
              </w:r>
            </w:hyperlink>
            <w:r w:rsidR="0034671C">
              <w:t xml:space="preserve"> Hallym University Exchange You Tube video page</w:t>
            </w:r>
          </w:p>
        </w:tc>
      </w:tr>
    </w:tbl>
    <w:p w:rsidR="00F206A2" w:rsidRPr="00F206A2" w:rsidRDefault="00F206A2" w:rsidP="00F206A2">
      <w:pPr>
        <w:rPr>
          <w:rFonts w:ascii="Arial" w:eastAsiaTheme="minorHAnsi" w:hAnsi="Arial" w:cs="Arial"/>
          <w:b/>
          <w:sz w:val="24"/>
        </w:rPr>
      </w:pPr>
    </w:p>
    <w:sectPr w:rsidR="00F206A2" w:rsidRPr="00F206A2" w:rsidSect="0025225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072" w:rsidRDefault="00F73072" w:rsidP="00093910">
      <w:pPr>
        <w:spacing w:after="0" w:line="240" w:lineRule="auto"/>
      </w:pPr>
      <w:r>
        <w:separator/>
      </w:r>
    </w:p>
  </w:endnote>
  <w:endnote w:type="continuationSeparator" w:id="0">
    <w:p w:rsidR="00F73072" w:rsidRDefault="00F73072" w:rsidP="0009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072" w:rsidRDefault="00F73072" w:rsidP="00093910">
      <w:pPr>
        <w:spacing w:after="0" w:line="240" w:lineRule="auto"/>
      </w:pPr>
      <w:r>
        <w:separator/>
      </w:r>
    </w:p>
  </w:footnote>
  <w:footnote w:type="continuationSeparator" w:id="0">
    <w:p w:rsidR="00F73072" w:rsidRDefault="00F73072" w:rsidP="00093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D449D"/>
    <w:multiLevelType w:val="hybridMultilevel"/>
    <w:tmpl w:val="7D9E9786"/>
    <w:lvl w:ilvl="0" w:tplc="9CC0DD46">
      <w:numFmt w:val="bullet"/>
      <w:lvlText w:val="-"/>
      <w:lvlJc w:val="left"/>
      <w:pPr>
        <w:ind w:left="500" w:hanging="360"/>
      </w:pPr>
      <w:rPr>
        <w:rFonts w:ascii="Arial" w:eastAsiaTheme="minorEastAsia" w:hAnsi="Arial" w:cs="Arial" w:hint="default"/>
        <w:color w:val="7030A0"/>
      </w:rPr>
    </w:lvl>
    <w:lvl w:ilvl="1" w:tplc="04090003" w:tentative="1">
      <w:start w:val="1"/>
      <w:numFmt w:val="bullet"/>
      <w:lvlText w:val=""/>
      <w:lvlJc w:val="left"/>
      <w:pPr>
        <w:ind w:left="9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0" w:hanging="400"/>
      </w:pPr>
      <w:rPr>
        <w:rFonts w:ascii="Wingdings" w:hAnsi="Wingdings" w:hint="default"/>
      </w:rPr>
    </w:lvl>
  </w:abstractNum>
  <w:abstractNum w:abstractNumId="1" w15:restartNumberingAfterBreak="0">
    <w:nsid w:val="1F5361E2"/>
    <w:multiLevelType w:val="hybridMultilevel"/>
    <w:tmpl w:val="D0A28334"/>
    <w:lvl w:ilvl="0" w:tplc="BC767350">
      <w:start w:val="1"/>
      <w:numFmt w:val="bullet"/>
      <w:lvlText w:val=""/>
      <w:lvlJc w:val="left"/>
      <w:pPr>
        <w:ind w:left="70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0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0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9" w:hanging="400"/>
      </w:pPr>
      <w:rPr>
        <w:rFonts w:ascii="Wingdings" w:hAnsi="Wingdings" w:hint="default"/>
      </w:rPr>
    </w:lvl>
  </w:abstractNum>
  <w:abstractNum w:abstractNumId="2" w15:restartNumberingAfterBreak="0">
    <w:nsid w:val="39F81294"/>
    <w:multiLevelType w:val="hybridMultilevel"/>
    <w:tmpl w:val="DF36CAD4"/>
    <w:lvl w:ilvl="0" w:tplc="BC767350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4C843C7"/>
    <w:multiLevelType w:val="hybridMultilevel"/>
    <w:tmpl w:val="CFF8EFA4"/>
    <w:lvl w:ilvl="0" w:tplc="BC767350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8B02A75"/>
    <w:multiLevelType w:val="hybridMultilevel"/>
    <w:tmpl w:val="42F64AF8"/>
    <w:lvl w:ilvl="0" w:tplc="935220A4">
      <w:start w:val="1"/>
      <w:numFmt w:val="bullet"/>
      <w:lvlText w:val=""/>
      <w:lvlJc w:val="left"/>
      <w:pPr>
        <w:ind w:left="825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A640210"/>
    <w:multiLevelType w:val="hybridMultilevel"/>
    <w:tmpl w:val="FE580BA6"/>
    <w:lvl w:ilvl="0" w:tplc="BC767350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5E"/>
    <w:rsid w:val="000055F1"/>
    <w:rsid w:val="00006CF7"/>
    <w:rsid w:val="0000758F"/>
    <w:rsid w:val="00021BCE"/>
    <w:rsid w:val="000305B3"/>
    <w:rsid w:val="00036D6C"/>
    <w:rsid w:val="00043524"/>
    <w:rsid w:val="0006090D"/>
    <w:rsid w:val="000643A5"/>
    <w:rsid w:val="00085C4E"/>
    <w:rsid w:val="0009122F"/>
    <w:rsid w:val="00093910"/>
    <w:rsid w:val="000D26D7"/>
    <w:rsid w:val="00111C03"/>
    <w:rsid w:val="00127AE1"/>
    <w:rsid w:val="00131BBE"/>
    <w:rsid w:val="00172AAC"/>
    <w:rsid w:val="001A1F20"/>
    <w:rsid w:val="001B22C2"/>
    <w:rsid w:val="001B4823"/>
    <w:rsid w:val="001E0163"/>
    <w:rsid w:val="001F5A28"/>
    <w:rsid w:val="00203B90"/>
    <w:rsid w:val="00204015"/>
    <w:rsid w:val="00223AE2"/>
    <w:rsid w:val="00235BBE"/>
    <w:rsid w:val="0024574B"/>
    <w:rsid w:val="00247EF3"/>
    <w:rsid w:val="00250C9D"/>
    <w:rsid w:val="002519ED"/>
    <w:rsid w:val="0025225A"/>
    <w:rsid w:val="00264731"/>
    <w:rsid w:val="00275925"/>
    <w:rsid w:val="0027776A"/>
    <w:rsid w:val="00292D16"/>
    <w:rsid w:val="0029779F"/>
    <w:rsid w:val="002A2E0E"/>
    <w:rsid w:val="002D37AE"/>
    <w:rsid w:val="002D69DF"/>
    <w:rsid w:val="002E4D93"/>
    <w:rsid w:val="003045A9"/>
    <w:rsid w:val="0031286D"/>
    <w:rsid w:val="003258D6"/>
    <w:rsid w:val="0034671C"/>
    <w:rsid w:val="00367B2F"/>
    <w:rsid w:val="00393C0A"/>
    <w:rsid w:val="003961EB"/>
    <w:rsid w:val="003B3502"/>
    <w:rsid w:val="003B3FDC"/>
    <w:rsid w:val="003C504E"/>
    <w:rsid w:val="003D1EBD"/>
    <w:rsid w:val="0040274C"/>
    <w:rsid w:val="00413F24"/>
    <w:rsid w:val="00432678"/>
    <w:rsid w:val="00434790"/>
    <w:rsid w:val="0045535D"/>
    <w:rsid w:val="00456FAF"/>
    <w:rsid w:val="00467984"/>
    <w:rsid w:val="00480DD9"/>
    <w:rsid w:val="00492A69"/>
    <w:rsid w:val="004A0375"/>
    <w:rsid w:val="004D0D54"/>
    <w:rsid w:val="004D3898"/>
    <w:rsid w:val="004F177E"/>
    <w:rsid w:val="004F30A7"/>
    <w:rsid w:val="00503682"/>
    <w:rsid w:val="0052159C"/>
    <w:rsid w:val="00524AD3"/>
    <w:rsid w:val="00533E0E"/>
    <w:rsid w:val="0054291C"/>
    <w:rsid w:val="0055207A"/>
    <w:rsid w:val="00553743"/>
    <w:rsid w:val="005649BE"/>
    <w:rsid w:val="005857B8"/>
    <w:rsid w:val="005D2CEE"/>
    <w:rsid w:val="005E2E48"/>
    <w:rsid w:val="005E6C82"/>
    <w:rsid w:val="005F32FE"/>
    <w:rsid w:val="00610626"/>
    <w:rsid w:val="006220C7"/>
    <w:rsid w:val="00632571"/>
    <w:rsid w:val="006344AC"/>
    <w:rsid w:val="00635AE0"/>
    <w:rsid w:val="006509BE"/>
    <w:rsid w:val="00652CF0"/>
    <w:rsid w:val="00663FA9"/>
    <w:rsid w:val="00667C65"/>
    <w:rsid w:val="00672441"/>
    <w:rsid w:val="006755E2"/>
    <w:rsid w:val="006A1C17"/>
    <w:rsid w:val="006B232E"/>
    <w:rsid w:val="006B45D1"/>
    <w:rsid w:val="006D09CB"/>
    <w:rsid w:val="006D6268"/>
    <w:rsid w:val="006D7B00"/>
    <w:rsid w:val="006E0D6B"/>
    <w:rsid w:val="006F57C5"/>
    <w:rsid w:val="006F7B64"/>
    <w:rsid w:val="00721188"/>
    <w:rsid w:val="00724DE4"/>
    <w:rsid w:val="0072797A"/>
    <w:rsid w:val="00730B76"/>
    <w:rsid w:val="007446A0"/>
    <w:rsid w:val="007446EA"/>
    <w:rsid w:val="0074731A"/>
    <w:rsid w:val="00781AB6"/>
    <w:rsid w:val="00792CE5"/>
    <w:rsid w:val="007A38A7"/>
    <w:rsid w:val="007A5C5A"/>
    <w:rsid w:val="007B2BA2"/>
    <w:rsid w:val="007C6A3B"/>
    <w:rsid w:val="008068CB"/>
    <w:rsid w:val="00844B55"/>
    <w:rsid w:val="008576C2"/>
    <w:rsid w:val="008611F1"/>
    <w:rsid w:val="008738DA"/>
    <w:rsid w:val="00883EF3"/>
    <w:rsid w:val="0089256B"/>
    <w:rsid w:val="008C5DEA"/>
    <w:rsid w:val="008E6197"/>
    <w:rsid w:val="00906796"/>
    <w:rsid w:val="0092104A"/>
    <w:rsid w:val="0094228A"/>
    <w:rsid w:val="0094264E"/>
    <w:rsid w:val="0095233C"/>
    <w:rsid w:val="00954A93"/>
    <w:rsid w:val="0098190A"/>
    <w:rsid w:val="0098608B"/>
    <w:rsid w:val="0099031C"/>
    <w:rsid w:val="0099081F"/>
    <w:rsid w:val="00995A57"/>
    <w:rsid w:val="009A5E20"/>
    <w:rsid w:val="009B30A7"/>
    <w:rsid w:val="009C7714"/>
    <w:rsid w:val="009E059C"/>
    <w:rsid w:val="009E1ABD"/>
    <w:rsid w:val="00A04396"/>
    <w:rsid w:val="00A33C3D"/>
    <w:rsid w:val="00A41514"/>
    <w:rsid w:val="00A54C18"/>
    <w:rsid w:val="00A83120"/>
    <w:rsid w:val="00A86C2C"/>
    <w:rsid w:val="00AA0CE8"/>
    <w:rsid w:val="00AC5A15"/>
    <w:rsid w:val="00AD2CA9"/>
    <w:rsid w:val="00B042C3"/>
    <w:rsid w:val="00B153C7"/>
    <w:rsid w:val="00B154B0"/>
    <w:rsid w:val="00B33606"/>
    <w:rsid w:val="00B340A4"/>
    <w:rsid w:val="00B525D8"/>
    <w:rsid w:val="00B62670"/>
    <w:rsid w:val="00B87BFF"/>
    <w:rsid w:val="00B9247D"/>
    <w:rsid w:val="00B93B0F"/>
    <w:rsid w:val="00B961F8"/>
    <w:rsid w:val="00BC75DD"/>
    <w:rsid w:val="00BE42D5"/>
    <w:rsid w:val="00BF2A4E"/>
    <w:rsid w:val="00C03C77"/>
    <w:rsid w:val="00C36CCD"/>
    <w:rsid w:val="00C410DD"/>
    <w:rsid w:val="00C57D1F"/>
    <w:rsid w:val="00C74AD8"/>
    <w:rsid w:val="00C8402D"/>
    <w:rsid w:val="00CA3C63"/>
    <w:rsid w:val="00CC1CE7"/>
    <w:rsid w:val="00CE7B5A"/>
    <w:rsid w:val="00CF0A8C"/>
    <w:rsid w:val="00CF4733"/>
    <w:rsid w:val="00CF63C1"/>
    <w:rsid w:val="00D00936"/>
    <w:rsid w:val="00D06C5E"/>
    <w:rsid w:val="00D201DE"/>
    <w:rsid w:val="00D27A97"/>
    <w:rsid w:val="00D55EC7"/>
    <w:rsid w:val="00D64988"/>
    <w:rsid w:val="00D73D16"/>
    <w:rsid w:val="00D84072"/>
    <w:rsid w:val="00DA57EE"/>
    <w:rsid w:val="00DB2D8F"/>
    <w:rsid w:val="00DB40F2"/>
    <w:rsid w:val="00DD39FB"/>
    <w:rsid w:val="00DF024A"/>
    <w:rsid w:val="00E02B34"/>
    <w:rsid w:val="00E14DA8"/>
    <w:rsid w:val="00E17E3F"/>
    <w:rsid w:val="00E40AB7"/>
    <w:rsid w:val="00E52BDB"/>
    <w:rsid w:val="00E64F11"/>
    <w:rsid w:val="00E91256"/>
    <w:rsid w:val="00E91DC6"/>
    <w:rsid w:val="00E924DD"/>
    <w:rsid w:val="00EA39A1"/>
    <w:rsid w:val="00EA3C5E"/>
    <w:rsid w:val="00EA6161"/>
    <w:rsid w:val="00EB5134"/>
    <w:rsid w:val="00EC57DF"/>
    <w:rsid w:val="00EC7831"/>
    <w:rsid w:val="00ED1F88"/>
    <w:rsid w:val="00EF35D7"/>
    <w:rsid w:val="00EF54BF"/>
    <w:rsid w:val="00F101C5"/>
    <w:rsid w:val="00F173A3"/>
    <w:rsid w:val="00F17702"/>
    <w:rsid w:val="00F206A2"/>
    <w:rsid w:val="00F324D5"/>
    <w:rsid w:val="00F33704"/>
    <w:rsid w:val="00F367A7"/>
    <w:rsid w:val="00F36B9F"/>
    <w:rsid w:val="00F50473"/>
    <w:rsid w:val="00F73072"/>
    <w:rsid w:val="00F9040A"/>
    <w:rsid w:val="00F96E72"/>
    <w:rsid w:val="00FA5C64"/>
    <w:rsid w:val="00FA7A6C"/>
    <w:rsid w:val="00FB7895"/>
    <w:rsid w:val="00FC2507"/>
    <w:rsid w:val="00FC6F16"/>
    <w:rsid w:val="00FE7047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92E1C"/>
  <w15:docId w15:val="{4B8E0287-4C69-47A9-94C4-784F1CA09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031C"/>
    <w:rPr>
      <w:color w:val="0563C1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9391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93910"/>
  </w:style>
  <w:style w:type="paragraph" w:styleId="a6">
    <w:name w:val="footer"/>
    <w:basedOn w:val="a"/>
    <w:link w:val="Char0"/>
    <w:uiPriority w:val="99"/>
    <w:unhideWhenUsed/>
    <w:rsid w:val="000939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93910"/>
  </w:style>
  <w:style w:type="paragraph" w:styleId="a7">
    <w:name w:val="No Spacing"/>
    <w:uiPriority w:val="1"/>
    <w:qFormat/>
    <w:rsid w:val="002E4D93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List Paragraph"/>
    <w:basedOn w:val="a"/>
    <w:qFormat/>
    <w:rsid w:val="007B2BA2"/>
    <w:pPr>
      <w:spacing w:after="0" w:line="240" w:lineRule="auto"/>
      <w:ind w:leftChars="400" w:left="800"/>
    </w:pPr>
  </w:style>
  <w:style w:type="character" w:styleId="a9">
    <w:name w:val="FollowedHyperlink"/>
    <w:basedOn w:val="a0"/>
    <w:uiPriority w:val="99"/>
    <w:semiHidden/>
    <w:unhideWhenUsed/>
    <w:rsid w:val="000643A5"/>
    <w:rPr>
      <w:color w:val="954F72" w:themeColor="followedHyperlink"/>
      <w:u w:val="single"/>
    </w:rPr>
  </w:style>
  <w:style w:type="paragraph" w:styleId="aa">
    <w:name w:val="Balloon Text"/>
    <w:basedOn w:val="a"/>
    <w:link w:val="Char1"/>
    <w:uiPriority w:val="99"/>
    <w:semiHidden/>
    <w:unhideWhenUsed/>
    <w:rsid w:val="00FB789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FB789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Strong"/>
    <w:basedOn w:val="a0"/>
    <w:uiPriority w:val="22"/>
    <w:qFormat/>
    <w:rsid w:val="003961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lish.hallym.ac.kr/" TargetMode="External"/><Relationship Id="rId13" Type="http://schemas.openxmlformats.org/officeDocument/2006/relationships/hyperlink" Target="https://twitter.com/HALLYM_SG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as1.hallym.ac.kr:8081/HLMS/haksa/class/lecture_search_e.js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youtube.com/channel/UC4GAboJ8sKuqDB7QTwGClt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inmill.com/KRW_USD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nglish.visitkorea.or.kr/enu/TRV/TV_ENG_3_5.jsp" TargetMode="External"/><Relationship Id="rId10" Type="http://schemas.openxmlformats.org/officeDocument/2006/relationships/hyperlink" Target="https://en.hallym.ac.k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allym.ac.kr" TargetMode="External"/><Relationship Id="rId14" Type="http://schemas.openxmlformats.org/officeDocument/2006/relationships/hyperlink" Target="http://english.visitkorea.or.kr/e_book/access/ecatalog_pt.jsp?Dir=426&amp;catimage=&amp;cpage=&amp;callmode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hallym</cp:lastModifiedBy>
  <cp:revision>242</cp:revision>
  <cp:lastPrinted>2020-01-05T23:44:00Z</cp:lastPrinted>
  <dcterms:created xsi:type="dcterms:W3CDTF">2018-12-07T00:29:00Z</dcterms:created>
  <dcterms:modified xsi:type="dcterms:W3CDTF">2020-03-17T02:43:00Z</dcterms:modified>
</cp:coreProperties>
</file>